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BA" w:rsidRPr="00BB7230" w:rsidRDefault="001E56BA" w:rsidP="001E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</w:pPr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THÔNG TIN CÁ NHÂN</w:t>
      </w:r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</w:pP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Họ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&amp;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tên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: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Nguyễn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Thị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Chính</w:t>
      </w:r>
      <w:proofErr w:type="spellEnd"/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</w:pP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Ngày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tháng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năm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sinh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: 30/09/1990</w:t>
      </w:r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</w:pP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Quê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quán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: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Nghệ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An</w:t>
      </w:r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</w:pP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Chức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danh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:    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Giảng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Viên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                                         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Học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hàm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/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Học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vị: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Thạc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sĩ</w:t>
      </w:r>
      <w:proofErr w:type="spellEnd"/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</w:pP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Địa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chỉ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thường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tru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́: 39/92/6A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Hoàng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Diệu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–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Vĩnh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Nguyên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–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Nha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6"/>
          <w:szCs w:val="26"/>
          <w:shd w:val="clear" w:color="auto" w:fill="FFFFFF"/>
        </w:rPr>
        <w:t>Trang</w:t>
      </w:r>
      <w:proofErr w:type="spellEnd"/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</w:pPr>
    </w:p>
    <w:p w:rsidR="001E56BA" w:rsidRPr="00BB7230" w:rsidRDefault="001E56BA" w:rsidP="001E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</w:pPr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</w:pPr>
      <w:r w:rsidRPr="00BB7230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t>I.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552"/>
        <w:gridCol w:w="1671"/>
      </w:tblGrid>
      <w:tr w:rsidR="001E56BA" w:rsidRPr="00BB7230" w:rsidTr="00D36655">
        <w:tc>
          <w:tcPr>
            <w:tcW w:w="534" w:type="dxa"/>
          </w:tcPr>
          <w:p w:rsidR="001E56BA" w:rsidRPr="00BB7230" w:rsidRDefault="001E56BA" w:rsidP="00D366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1E56BA" w:rsidRPr="00BB7230" w:rsidRDefault="001E56BA" w:rsidP="00D366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693" w:type="dxa"/>
          </w:tcPr>
          <w:p w:rsidR="001E56BA" w:rsidRPr="00BB7230" w:rsidRDefault="001E56BA" w:rsidP="00D366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552" w:type="dxa"/>
          </w:tcPr>
          <w:p w:rsidR="001E56BA" w:rsidRPr="00BB7230" w:rsidRDefault="001E56BA" w:rsidP="00D366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671" w:type="dxa"/>
          </w:tcPr>
          <w:p w:rsidR="001E56BA" w:rsidRPr="00BB7230" w:rsidRDefault="001E56BA" w:rsidP="00D366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</w:tr>
      <w:tr w:rsidR="001E56BA" w:rsidRPr="00BB7230" w:rsidTr="00D36655">
        <w:tc>
          <w:tcPr>
            <w:tcW w:w="534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2008 – 2012</w:t>
            </w:r>
          </w:p>
        </w:tc>
        <w:tc>
          <w:tcPr>
            <w:tcW w:w="2693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Nha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552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71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Cử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</w:tr>
      <w:tr w:rsidR="001E56BA" w:rsidRPr="00BB7230" w:rsidTr="00D36655">
        <w:tc>
          <w:tcPr>
            <w:tcW w:w="534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2013 – 2015 </w:t>
            </w:r>
          </w:p>
        </w:tc>
        <w:tc>
          <w:tcPr>
            <w:tcW w:w="2693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Nha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552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71" w:type="dxa"/>
          </w:tcPr>
          <w:p w:rsidR="001E56BA" w:rsidRPr="00BB7230" w:rsidRDefault="001E56BA" w:rsidP="00D366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7230"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</w:p>
        </w:tc>
      </w:tr>
    </w:tbl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56BA" w:rsidRPr="00EE6639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E6639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  <w:lang w:val="en-US"/>
        </w:rPr>
        <w:t>II. HOẠT ĐỘNG GIẢNG DẠY</w:t>
      </w:r>
      <w:r w:rsidRPr="00EE66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br/>
      </w:r>
    </w:p>
    <w:p w:rsidR="001E56BA" w:rsidRPr="00BB7230" w:rsidRDefault="001E56BA" w:rsidP="001E56BA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color w:val="C0504D" w:themeColor="accent2"/>
          <w:sz w:val="26"/>
          <w:szCs w:val="26"/>
          <w:shd w:val="clear" w:color="auto" w:fill="FFFFFF"/>
        </w:rPr>
      </w:pPr>
      <w:r w:rsidRPr="00BB7230">
        <w:rPr>
          <w:rStyle w:val="Strong"/>
          <w:rFonts w:ascii="Times New Roman" w:hAnsi="Times New Roman" w:cs="Times New Roman"/>
          <w:color w:val="C0504D" w:themeColor="accent2"/>
          <w:sz w:val="26"/>
          <w:szCs w:val="26"/>
          <w:shd w:val="clear" w:color="auto" w:fill="FFFFFF"/>
        </w:rPr>
        <w:t>CÁC HỌC PHẦN ĐẢM NHIỆM</w:t>
      </w:r>
    </w:p>
    <w:p w:rsidR="001E56BA" w:rsidRPr="006F17C5" w:rsidRDefault="001E56BA" w:rsidP="006F17C5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17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Bậc Đại học: </w:t>
      </w:r>
      <w:r w:rsidRPr="006F17C5">
        <w:rPr>
          <w:rFonts w:ascii="Times New Roman" w:eastAsia="Times New Roman" w:hAnsi="Times New Roman" w:cs="Times New Roman"/>
          <w:bCs/>
          <w:sz w:val="26"/>
          <w:szCs w:val="26"/>
        </w:rPr>
        <w:t>Hóa sinh học</w:t>
      </w:r>
      <w:r w:rsidR="006F17C5" w:rsidRPr="006F17C5">
        <w:rPr>
          <w:rFonts w:ascii="Times New Roman" w:eastAsia="Times New Roman" w:hAnsi="Times New Roman" w:cs="Times New Roman"/>
          <w:bCs/>
          <w:sz w:val="26"/>
          <w:szCs w:val="26"/>
        </w:rPr>
        <w:t xml:space="preserve"> thực phẩm</w:t>
      </w:r>
    </w:p>
    <w:p w:rsidR="006F17C5" w:rsidRPr="006F17C5" w:rsidRDefault="006F17C5" w:rsidP="001E56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  <w:szCs w:val="26"/>
        </w:rPr>
      </w:pPr>
    </w:p>
    <w:p w:rsidR="001E56BA" w:rsidRPr="00BB7230" w:rsidRDefault="001E56BA" w:rsidP="001E5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7230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t>III. HOẠT ĐỘNG NGHIÊN CỨU KHOA HỌC</w:t>
      </w:r>
      <w:r w:rsidRPr="00BB72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6F17C5" w:rsidRDefault="001E56BA" w:rsidP="001E56BA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color w:val="C0504D" w:themeColor="accent2"/>
          <w:sz w:val="26"/>
          <w:szCs w:val="26"/>
          <w:shd w:val="clear" w:color="auto" w:fill="FFFFFF"/>
          <w:lang w:val="en-US"/>
        </w:rPr>
      </w:pPr>
      <w:r w:rsidRPr="00BB7230">
        <w:rPr>
          <w:rStyle w:val="Strong"/>
          <w:rFonts w:ascii="Times New Roman" w:hAnsi="Times New Roman" w:cs="Times New Roman"/>
          <w:bCs w:val="0"/>
          <w:color w:val="C0504D" w:themeColor="accent2"/>
          <w:sz w:val="26"/>
          <w:szCs w:val="26"/>
          <w:shd w:val="clear" w:color="auto" w:fill="FFFFFF"/>
        </w:rPr>
        <w:t xml:space="preserve">HƯỚNG NGHIÊN CỨU: </w:t>
      </w:r>
    </w:p>
    <w:p w:rsidR="001E56BA" w:rsidRPr="006F17C5" w:rsidRDefault="001E56BA" w:rsidP="006F17C5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Vi sinh vật và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ứng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dụng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trong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nuôi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trồng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thủy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sản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và</w:t>
      </w:r>
      <w:proofErr w:type="spellEnd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y </w:t>
      </w:r>
      <w:proofErr w:type="spellStart"/>
      <w:r w:rsidRPr="006F17C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học</w:t>
      </w:r>
      <w:proofErr w:type="spellEnd"/>
    </w:p>
    <w:p w:rsidR="001E56BA" w:rsidRDefault="001E56BA" w:rsidP="001E56BA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</w:pPr>
      <w:r w:rsidRPr="00BB7230">
        <w:rPr>
          <w:rStyle w:val="Strong"/>
          <w:rFonts w:ascii="Times New Roman" w:hAnsi="Times New Roman" w:cs="Times New Roman"/>
          <w:bCs w:val="0"/>
          <w:color w:val="C0504D" w:themeColor="accent2"/>
          <w:sz w:val="26"/>
          <w:szCs w:val="26"/>
          <w:shd w:val="clear" w:color="auto" w:fill="FFFFFF"/>
        </w:rPr>
        <w:t xml:space="preserve">ĐỀ TÀI – DỰ ÁN </w:t>
      </w:r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(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Sắp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xếp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theo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trình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tư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̣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thời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gian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tư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̀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mới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đến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cũ,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cập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nhật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đến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tháng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7/2017)</w:t>
      </w:r>
    </w:p>
    <w:p w:rsidR="001E56BA" w:rsidRPr="009955EE" w:rsidRDefault="001E56BA" w:rsidP="001E56BA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proofErr w:type="spellStart"/>
      <w:r w:rsidRPr="009955E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Tham</w:t>
      </w:r>
      <w:proofErr w:type="spellEnd"/>
      <w:r w:rsidRPr="009955E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9955E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gia</w:t>
      </w:r>
      <w:proofErr w:type="spellEnd"/>
    </w:p>
    <w:p w:rsidR="001E56BA" w:rsidRPr="00BB7230" w:rsidRDefault="001E56BA" w:rsidP="001E56B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426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Tham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gia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CTV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đề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tài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bookmarkStart w:id="0" w:name="OLE_LINK1"/>
      <w:bookmarkStart w:id="1" w:name="OLE_LINK2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KHCN do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Quỹ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Nafosted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tài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trợ</w:t>
      </w:r>
      <w:bookmarkEnd w:id="0"/>
      <w:bookmarkEnd w:id="1"/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 “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Sàng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lọc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phân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tử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các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bacteriocin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có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tiềm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năng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kháng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thư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từ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khu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hệ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vi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sinh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vật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người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bằng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cách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tiếp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cận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tin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sinh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học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và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sinh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học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phân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tử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”.</w:t>
      </w:r>
    </w:p>
    <w:p w:rsidR="001E56BA" w:rsidRPr="00BB7230" w:rsidRDefault="001E56BA" w:rsidP="001E56BA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</w:pPr>
      <w:r w:rsidRPr="00BB7230">
        <w:rPr>
          <w:rStyle w:val="Strong"/>
          <w:rFonts w:ascii="Times New Roman" w:hAnsi="Times New Roman" w:cs="Times New Roman"/>
          <w:color w:val="C0504D" w:themeColor="accent2"/>
          <w:sz w:val="26"/>
          <w:szCs w:val="26"/>
          <w:shd w:val="clear" w:color="auto" w:fill="FFFFFF"/>
        </w:rPr>
        <w:t xml:space="preserve">CÔNG TRÌNH CÔNG BỐ </w:t>
      </w:r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(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Sắp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xếp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theo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trình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tư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̣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thời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gian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tư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̀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mới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đến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cũ,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cập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nhật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đến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>tháng</w:t>
      </w:r>
      <w:proofErr w:type="spellEnd"/>
      <w:r w:rsidRPr="00BB7230">
        <w:rPr>
          <w:rStyle w:val="Strong"/>
          <w:rFonts w:ascii="Times New Roman" w:hAnsi="Times New Roman" w:cs="Times New Roman"/>
          <w:bCs w:val="0"/>
          <w:i/>
          <w:color w:val="C0504D" w:themeColor="accent2"/>
          <w:sz w:val="26"/>
          <w:szCs w:val="26"/>
          <w:shd w:val="clear" w:color="auto" w:fill="FFFFFF"/>
        </w:rPr>
        <w:t xml:space="preserve"> 7/2017)</w:t>
      </w:r>
    </w:p>
    <w:p w:rsidR="001E56BA" w:rsidRPr="00BB7230" w:rsidRDefault="001E56BA" w:rsidP="001E56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tế</w:t>
      </w:r>
      <w:proofErr w:type="spellEnd"/>
    </w:p>
    <w:p w:rsidR="001E56BA" w:rsidRPr="00EE6639" w:rsidRDefault="001E56BA" w:rsidP="001E56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EE663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Bài</w:t>
      </w:r>
      <w:proofErr w:type="spellEnd"/>
      <w:r w:rsidRPr="00EE663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E663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báo</w:t>
      </w:r>
      <w:proofErr w:type="spellEnd"/>
      <w:r w:rsidRPr="00EE663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E663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trong</w:t>
      </w:r>
      <w:proofErr w:type="spellEnd"/>
      <w:r w:rsidRPr="00EE663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EE663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nước</w:t>
      </w:r>
      <w:proofErr w:type="spellEnd"/>
    </w:p>
    <w:p w:rsidR="001E56BA" w:rsidRPr="00BB7230" w:rsidRDefault="001E56BA" w:rsidP="006F17C5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426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Nguyễn Thị Chính, Phạm Thu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Thủy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,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Nguyễn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Văn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Duy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Tuyển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chọn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một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số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chủng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chịu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muối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mật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,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chịu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acid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và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đối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kháng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với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Pr="00BB7230">
        <w:rPr>
          <w:rStyle w:val="Strong"/>
          <w:rFonts w:ascii="Times New Roman" w:hAnsi="Times New Roman" w:cs="Times New Roman"/>
          <w:b w:val="0"/>
          <w:bCs w:val="0"/>
          <w:i/>
          <w:sz w:val="26"/>
          <w:szCs w:val="26"/>
          <w:shd w:val="clear" w:color="auto" w:fill="FFFFFF"/>
        </w:rPr>
        <w:t xml:space="preserve">Vibrio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i/>
          <w:sz w:val="26"/>
          <w:szCs w:val="26"/>
          <w:shd w:val="clear" w:color="auto" w:fill="FFFFFF"/>
        </w:rPr>
        <w:t>parahaemolyticus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gây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bệnh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chết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lastRenderedPageBreak/>
        <w:t>sớm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ở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tôm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thẻ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chân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trắng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(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i/>
          <w:sz w:val="26"/>
          <w:szCs w:val="26"/>
          <w:shd w:val="clear" w:color="auto" w:fill="FFFFFF"/>
        </w:rPr>
        <w:t>Litopenaeus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i/>
          <w:sz w:val="26"/>
          <w:szCs w:val="26"/>
          <w:shd w:val="clear" w:color="auto" w:fill="FFFFFF"/>
        </w:rPr>
        <w:t>vannamei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).</w:t>
      </w:r>
      <w:proofErr w:type="gram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Tạp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chí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KHCN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thủy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sản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, </w:t>
      </w:r>
      <w:proofErr w:type="spellStart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số</w:t>
      </w:r>
      <w:proofErr w:type="spellEnd"/>
      <w:r w:rsidRPr="00BB7230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4/2016, 34-41.</w:t>
      </w:r>
      <w:proofErr w:type="gramEnd"/>
    </w:p>
    <w:p w:rsidR="001E56BA" w:rsidRPr="00EE6639" w:rsidRDefault="001E56BA" w:rsidP="001E56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1E56BA" w:rsidRPr="00BB7230" w:rsidRDefault="001E56BA" w:rsidP="001E56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Kỷ yếu hội thảo –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nghị</w:t>
      </w:r>
      <w:bookmarkStart w:id="2" w:name="_GoBack"/>
      <w:bookmarkEnd w:id="2"/>
      <w:proofErr w:type="spellEnd"/>
    </w:p>
    <w:p w:rsidR="001E56BA" w:rsidRPr="00BB7230" w:rsidRDefault="001E56BA" w:rsidP="006F17C5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Nguyễn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Nguyễn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Văn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Duy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proofErr w:type="gram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B7230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Lactobacillus </w:t>
      </w:r>
      <w:proofErr w:type="spellStart"/>
      <w:r w:rsidRPr="00BB7230">
        <w:rPr>
          <w:rFonts w:ascii="Times New Roman" w:eastAsia="Times New Roman" w:hAnsi="Times New Roman" w:cs="Times New Roman"/>
          <w:bCs/>
          <w:i/>
          <w:sz w:val="26"/>
          <w:szCs w:val="26"/>
        </w:rPr>
        <w:t>plantarum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đến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trưởng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sống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tôm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thẻ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chân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trắng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sau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cảm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nhiễm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B7230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Vibrio </w:t>
      </w:r>
      <w:proofErr w:type="spellStart"/>
      <w:r w:rsidRPr="00BB7230">
        <w:rPr>
          <w:rFonts w:ascii="Times New Roman" w:eastAsia="Times New Roman" w:hAnsi="Times New Roman" w:cs="Times New Roman"/>
          <w:bCs/>
          <w:i/>
          <w:sz w:val="26"/>
          <w:szCs w:val="26"/>
        </w:rPr>
        <w:t>parahaemolyticus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gây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bệnh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chết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sớm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Kỷ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yếu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hội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nghị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khoa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nghiên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cứu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giảng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dạy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học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toàn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quốc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BB7230">
        <w:rPr>
          <w:rFonts w:ascii="Times New Roman" w:eastAsia="Times New Roman" w:hAnsi="Times New Roman" w:cs="Times New Roman"/>
          <w:bCs/>
          <w:sz w:val="26"/>
          <w:szCs w:val="26"/>
        </w:rPr>
        <w:t xml:space="preserve"> II.</w:t>
      </w:r>
      <w:proofErr w:type="gramEnd"/>
    </w:p>
    <w:p w:rsidR="001E56BA" w:rsidRPr="00BB7230" w:rsidRDefault="001E56BA" w:rsidP="001E56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Bằng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sáng</w:t>
      </w:r>
      <w:proofErr w:type="spellEnd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7230">
        <w:rPr>
          <w:rFonts w:ascii="Times New Roman" w:eastAsia="Times New Roman" w:hAnsi="Times New Roman" w:cs="Times New Roman"/>
          <w:b/>
          <w:bCs/>
          <w:sz w:val="26"/>
          <w:szCs w:val="26"/>
        </w:rPr>
        <w:t>chế</w:t>
      </w:r>
      <w:proofErr w:type="spellEnd"/>
    </w:p>
    <w:p w:rsidR="00E60BB8" w:rsidRDefault="00E60BB8"/>
    <w:sectPr w:rsidR="00E60BB8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0F2"/>
    <w:multiLevelType w:val="hybridMultilevel"/>
    <w:tmpl w:val="417A3030"/>
    <w:lvl w:ilvl="0" w:tplc="0532A7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6D6"/>
    <w:multiLevelType w:val="hybridMultilevel"/>
    <w:tmpl w:val="A9BE78B8"/>
    <w:lvl w:ilvl="0" w:tplc="80769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F2A37"/>
    <w:multiLevelType w:val="hybridMultilevel"/>
    <w:tmpl w:val="5C34D100"/>
    <w:lvl w:ilvl="0" w:tplc="CB3660B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A"/>
    <w:rsid w:val="001E56BA"/>
    <w:rsid w:val="006E76A4"/>
    <w:rsid w:val="006F17C5"/>
    <w:rsid w:val="007F264E"/>
    <w:rsid w:val="00A2376D"/>
    <w:rsid w:val="00D579B9"/>
    <w:rsid w:val="00E60BB8"/>
    <w:rsid w:val="00E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6BA"/>
  </w:style>
  <w:style w:type="paragraph" w:styleId="ListParagraph">
    <w:name w:val="List Paragraph"/>
    <w:basedOn w:val="Normal"/>
    <w:uiPriority w:val="34"/>
    <w:qFormat/>
    <w:rsid w:val="001E56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56BA"/>
    <w:rPr>
      <w:b/>
      <w:bCs/>
    </w:rPr>
  </w:style>
  <w:style w:type="table" w:styleId="TableGrid">
    <w:name w:val="Table Grid"/>
    <w:basedOn w:val="TableNormal"/>
    <w:uiPriority w:val="39"/>
    <w:rsid w:val="001E56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1E56BA"/>
  </w:style>
  <w:style w:type="character" w:styleId="Hyperlink">
    <w:name w:val="Hyperlink"/>
    <w:basedOn w:val="DefaultParagraphFont"/>
    <w:uiPriority w:val="99"/>
    <w:semiHidden/>
    <w:unhideWhenUsed/>
    <w:rsid w:val="001E56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B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6BA"/>
  </w:style>
  <w:style w:type="paragraph" w:styleId="ListParagraph">
    <w:name w:val="List Paragraph"/>
    <w:basedOn w:val="Normal"/>
    <w:uiPriority w:val="34"/>
    <w:qFormat/>
    <w:rsid w:val="001E56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56BA"/>
    <w:rPr>
      <w:b/>
      <w:bCs/>
    </w:rPr>
  </w:style>
  <w:style w:type="table" w:styleId="TableGrid">
    <w:name w:val="Table Grid"/>
    <w:basedOn w:val="TableNormal"/>
    <w:uiPriority w:val="39"/>
    <w:rsid w:val="001E56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1E56BA"/>
  </w:style>
  <w:style w:type="character" w:styleId="Hyperlink">
    <w:name w:val="Hyperlink"/>
    <w:basedOn w:val="DefaultParagraphFont"/>
    <w:uiPriority w:val="99"/>
    <w:semiHidden/>
    <w:unhideWhenUsed/>
    <w:rsid w:val="001E56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B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2017-08-25T18:08:00Z</dcterms:created>
  <dcterms:modified xsi:type="dcterms:W3CDTF">2017-08-25T18:10:00Z</dcterms:modified>
</cp:coreProperties>
</file>