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CC20DF" w:rsidRPr="0095776C">
        <w:tc>
          <w:tcPr>
            <w:tcW w:w="4049" w:type="dxa"/>
          </w:tcPr>
          <w:p w:rsidR="00CC20DF" w:rsidRPr="005275A2" w:rsidRDefault="00CC20DF" w:rsidP="0023284D">
            <w:pPr>
              <w:widowControl w:val="0"/>
              <w:jc w:val="center"/>
              <w:rPr>
                <w:lang w:val="vi-VN"/>
              </w:rPr>
            </w:pPr>
            <w:r w:rsidRPr="005275A2">
              <w:rPr>
                <w:lang w:val="vi-VN"/>
              </w:rPr>
              <w:t xml:space="preserve">BỘ GIÁO DỤC VÀ ĐÀO TẠO </w:t>
            </w:r>
          </w:p>
          <w:p w:rsidR="00CC20DF" w:rsidRPr="009574F9" w:rsidRDefault="00CC20DF" w:rsidP="0023284D">
            <w:pPr>
              <w:widowControl w:val="0"/>
              <w:jc w:val="center"/>
              <w:rPr>
                <w:b/>
                <w:bCs/>
                <w:lang w:val="vi-VN"/>
              </w:rPr>
            </w:pPr>
            <w:r w:rsidRPr="009574F9">
              <w:rPr>
                <w:b/>
                <w:bCs/>
                <w:lang w:val="vi-VN"/>
              </w:rPr>
              <w:t>TRƯỜNG ĐẠI HỌC NHA TRANG</w:t>
            </w:r>
          </w:p>
          <w:p w:rsidR="00CC20DF" w:rsidRPr="009574F9" w:rsidRDefault="00CC20DF" w:rsidP="0023284D">
            <w:pPr>
              <w:widowControl w:val="0"/>
              <w:jc w:val="center"/>
              <w:rPr>
                <w:b/>
                <w:noProof/>
                <w:lang w:val="vi-VN"/>
              </w:rPr>
            </w:pPr>
            <w:r w:rsidRPr="009574F9">
              <w:rPr>
                <w:sz w:val="10"/>
                <w:szCs w:val="10"/>
                <w:lang w:val="vi-VN"/>
              </w:rPr>
              <w:t>_____________________________________________________</w:t>
            </w:r>
          </w:p>
        </w:tc>
        <w:tc>
          <w:tcPr>
            <w:tcW w:w="5521" w:type="dxa"/>
          </w:tcPr>
          <w:p w:rsidR="00CC20DF" w:rsidRPr="0095776C" w:rsidRDefault="00CC20DF" w:rsidP="0023284D">
            <w:pPr>
              <w:widowControl w:val="0"/>
              <w:jc w:val="center"/>
              <w:rPr>
                <w:b/>
                <w:noProof/>
                <w:lang w:val="vi-VN"/>
              </w:rPr>
            </w:pPr>
          </w:p>
        </w:tc>
      </w:tr>
    </w:tbl>
    <w:p w:rsidR="00CC20DF" w:rsidRPr="00FF5E5B" w:rsidRDefault="00CC20DF" w:rsidP="00CC20DF">
      <w:pPr>
        <w:rPr>
          <w:lang w:val="fr-FR"/>
        </w:rPr>
      </w:pPr>
    </w:p>
    <w:p w:rsidR="00CC20DF" w:rsidRPr="00D133F9" w:rsidRDefault="00CC20DF" w:rsidP="00CC20DF">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F420FA">
        <w:rPr>
          <w:rFonts w:ascii="Times New Roman" w:hAnsi="Times New Roman"/>
          <w:b/>
          <w:noProof/>
          <w:sz w:val="32"/>
          <w:szCs w:val="32"/>
        </w:rPr>
        <w:t xml:space="preserve"> </w:t>
      </w:r>
    </w:p>
    <w:p w:rsidR="00CC20DF" w:rsidRDefault="00CC20DF" w:rsidP="00CC20DF"/>
    <w:tbl>
      <w:tblPr>
        <w:tblW w:w="9582" w:type="dxa"/>
        <w:tblLook w:val="01E0" w:firstRow="1" w:lastRow="1" w:firstColumn="1" w:lastColumn="1" w:noHBand="0" w:noVBand="0"/>
      </w:tblPr>
      <w:tblGrid>
        <w:gridCol w:w="803"/>
        <w:gridCol w:w="2365"/>
        <w:gridCol w:w="6414"/>
      </w:tblGrid>
      <w:tr w:rsidR="00CC20DF" w:rsidRPr="006D5FAE">
        <w:tc>
          <w:tcPr>
            <w:tcW w:w="803" w:type="dxa"/>
          </w:tcPr>
          <w:p w:rsidR="00CC20DF" w:rsidRPr="006D5FAE" w:rsidRDefault="00CC20DF" w:rsidP="0023284D">
            <w:pPr>
              <w:widowControl w:val="0"/>
              <w:spacing w:before="120"/>
              <w:rPr>
                <w:b/>
                <w:sz w:val="22"/>
                <w:szCs w:val="22"/>
                <w:lang w:val="vi-VN"/>
              </w:rPr>
            </w:pPr>
            <w:r w:rsidRPr="006D5FAE">
              <w:rPr>
                <w:b/>
                <w:sz w:val="22"/>
                <w:szCs w:val="22"/>
                <w:lang w:val="vi-VN"/>
              </w:rPr>
              <w:t>1.</w:t>
            </w:r>
          </w:p>
        </w:tc>
        <w:tc>
          <w:tcPr>
            <w:tcW w:w="8779" w:type="dxa"/>
            <w:gridSpan w:val="2"/>
          </w:tcPr>
          <w:p w:rsidR="00CC20DF" w:rsidRPr="006D5FAE" w:rsidRDefault="00CC20DF" w:rsidP="0023284D">
            <w:pPr>
              <w:widowControl w:val="0"/>
              <w:spacing w:before="120"/>
              <w:rPr>
                <w:b/>
                <w:sz w:val="22"/>
                <w:szCs w:val="22"/>
                <w:lang w:val="vi-VN"/>
              </w:rPr>
            </w:pPr>
            <w:r w:rsidRPr="006D5FAE">
              <w:rPr>
                <w:b/>
                <w:sz w:val="22"/>
                <w:szCs w:val="22"/>
                <w:lang w:val="vi-VN"/>
              </w:rPr>
              <w:t>Thông tin học phần:</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Tên học phần:</w:t>
            </w:r>
          </w:p>
        </w:tc>
        <w:tc>
          <w:tcPr>
            <w:tcW w:w="6414" w:type="dxa"/>
          </w:tcPr>
          <w:p w:rsidR="00CC20DF" w:rsidRPr="006D5FAE" w:rsidRDefault="00CC20DF" w:rsidP="0023284D">
            <w:pPr>
              <w:widowControl w:val="0"/>
              <w:spacing w:before="120"/>
              <w:rPr>
                <w:b/>
                <w:sz w:val="22"/>
                <w:szCs w:val="22"/>
                <w:lang w:val="vi-VN"/>
              </w:rPr>
            </w:pPr>
            <w:r w:rsidRPr="006D5FAE">
              <w:rPr>
                <w:b/>
                <w:sz w:val="22"/>
                <w:szCs w:val="22"/>
                <w:lang w:val="vi-VN"/>
              </w:rPr>
              <w:t>QUẢN TRỊ SỰ THAY ĐỔI</w:t>
            </w:r>
          </w:p>
          <w:p w:rsidR="00CC20DF" w:rsidRPr="006D5FAE" w:rsidRDefault="00CC20DF" w:rsidP="0023284D">
            <w:pPr>
              <w:widowControl w:val="0"/>
              <w:spacing w:before="120"/>
              <w:rPr>
                <w:b/>
                <w:sz w:val="22"/>
                <w:szCs w:val="22"/>
                <w:lang w:val="vi-VN"/>
              </w:rPr>
            </w:pPr>
            <w:r w:rsidRPr="00FF5E5B">
              <w:rPr>
                <w:b/>
                <w:sz w:val="22"/>
                <w:szCs w:val="22"/>
                <w:lang w:val="fr-FR"/>
              </w:rPr>
              <w:t>Change Management</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Mã số:</w:t>
            </w:r>
          </w:p>
        </w:tc>
        <w:tc>
          <w:tcPr>
            <w:tcW w:w="6414" w:type="dxa"/>
          </w:tcPr>
          <w:p w:rsidR="00CC20DF" w:rsidRPr="006D5FAE" w:rsidRDefault="00CC20DF" w:rsidP="0023284D">
            <w:pPr>
              <w:widowControl w:val="0"/>
              <w:spacing w:before="120"/>
              <w:rPr>
                <w:sz w:val="22"/>
                <w:szCs w:val="22"/>
                <w:lang w:val="en-GB"/>
              </w:rPr>
            </w:pPr>
            <w:r w:rsidRPr="006D5FAE">
              <w:rPr>
                <w:sz w:val="22"/>
                <w:szCs w:val="22"/>
                <w:lang w:val="en-GB"/>
              </w:rPr>
              <w:t>BUA503</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Thời lượng:</w:t>
            </w:r>
          </w:p>
        </w:tc>
        <w:tc>
          <w:tcPr>
            <w:tcW w:w="6414" w:type="dxa"/>
          </w:tcPr>
          <w:p w:rsidR="00CC20DF" w:rsidRPr="006D5FAE" w:rsidRDefault="00CC20DF" w:rsidP="0023284D">
            <w:pPr>
              <w:widowControl w:val="0"/>
              <w:spacing w:before="120"/>
              <w:rPr>
                <w:sz w:val="22"/>
                <w:szCs w:val="22"/>
                <w:lang w:val="vi-VN"/>
              </w:rPr>
            </w:pPr>
            <w:r w:rsidRPr="006D5FAE">
              <w:rPr>
                <w:sz w:val="22"/>
                <w:szCs w:val="22"/>
                <w:lang w:val="vi-VN"/>
              </w:rPr>
              <w:t>2</w:t>
            </w:r>
            <w:r w:rsidRPr="006D5FAE">
              <w:rPr>
                <w:sz w:val="22"/>
                <w:szCs w:val="22"/>
                <w:lang w:val="en-GB"/>
              </w:rPr>
              <w:t>(2-0)</w:t>
            </w:r>
            <w:r w:rsidRPr="006D5FAE">
              <w:rPr>
                <w:sz w:val="22"/>
                <w:szCs w:val="22"/>
                <w:lang w:val="vi-VN"/>
              </w:rPr>
              <w:t xml:space="preserve"> </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Loại:</w:t>
            </w:r>
          </w:p>
        </w:tc>
        <w:tc>
          <w:tcPr>
            <w:tcW w:w="6414" w:type="dxa"/>
          </w:tcPr>
          <w:p w:rsidR="00CC20DF" w:rsidRPr="006D5FAE" w:rsidRDefault="00CC20DF" w:rsidP="0023284D">
            <w:pPr>
              <w:widowControl w:val="0"/>
              <w:spacing w:before="120"/>
              <w:rPr>
                <w:sz w:val="22"/>
                <w:szCs w:val="22"/>
                <w:lang w:val="vi-VN"/>
              </w:rPr>
            </w:pPr>
            <w:r w:rsidRPr="006D5FAE">
              <w:rPr>
                <w:sz w:val="22"/>
                <w:szCs w:val="22"/>
                <w:lang w:val="en-GB"/>
              </w:rPr>
              <w:t>T</w:t>
            </w:r>
            <w:r w:rsidRPr="006D5FAE">
              <w:rPr>
                <w:sz w:val="22"/>
                <w:szCs w:val="22"/>
                <w:lang w:val="vi-VN"/>
              </w:rPr>
              <w:t>ự chọn</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Trình độ đào tạo:</w:t>
            </w:r>
          </w:p>
        </w:tc>
        <w:tc>
          <w:tcPr>
            <w:tcW w:w="6414" w:type="dxa"/>
          </w:tcPr>
          <w:p w:rsidR="00CC20DF" w:rsidRPr="006D5FAE" w:rsidRDefault="00CC20DF" w:rsidP="0023284D">
            <w:pPr>
              <w:widowControl w:val="0"/>
              <w:spacing w:before="120"/>
              <w:jc w:val="both"/>
              <w:rPr>
                <w:b/>
                <w:sz w:val="22"/>
                <w:szCs w:val="22"/>
                <w:lang w:val="vi-VN"/>
              </w:rPr>
            </w:pPr>
            <w:r w:rsidRPr="006D5FAE">
              <w:rPr>
                <w:sz w:val="22"/>
                <w:szCs w:val="22"/>
                <w:lang w:val="vi-VN"/>
              </w:rPr>
              <w:t>Thạc sĩ</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Đáp ứng CĐR:</w:t>
            </w:r>
          </w:p>
        </w:tc>
        <w:tc>
          <w:tcPr>
            <w:tcW w:w="6414" w:type="dxa"/>
          </w:tcPr>
          <w:p w:rsidR="00CC20DF" w:rsidRPr="006D5FAE" w:rsidRDefault="00CC20DF" w:rsidP="0023284D">
            <w:pPr>
              <w:widowControl w:val="0"/>
              <w:spacing w:before="120"/>
              <w:jc w:val="both"/>
              <w:rPr>
                <w:sz w:val="22"/>
                <w:szCs w:val="22"/>
                <w:lang w:val="en-GB"/>
              </w:rPr>
            </w:pPr>
            <w:r w:rsidRPr="006D5FAE">
              <w:rPr>
                <w:sz w:val="22"/>
                <w:szCs w:val="22"/>
                <w:lang w:val="en-GB"/>
              </w:rPr>
              <w:t xml:space="preserve">1,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Học phần tiên quyết:</w:t>
            </w:r>
          </w:p>
        </w:tc>
        <w:tc>
          <w:tcPr>
            <w:tcW w:w="6414" w:type="dxa"/>
          </w:tcPr>
          <w:p w:rsidR="00CC20DF" w:rsidRPr="006D5FAE" w:rsidRDefault="00CC20DF" w:rsidP="0023284D">
            <w:pPr>
              <w:widowControl w:val="0"/>
              <w:spacing w:before="120"/>
              <w:jc w:val="both"/>
              <w:rPr>
                <w:sz w:val="22"/>
                <w:szCs w:val="22"/>
                <w:lang w:val="en-GB"/>
              </w:rPr>
            </w:pPr>
            <w:r w:rsidRPr="006D5FAE">
              <w:rPr>
                <w:sz w:val="22"/>
                <w:szCs w:val="22"/>
                <w:lang w:val="en-GB"/>
              </w:rPr>
              <w:t>BUA501</w:t>
            </w:r>
            <w:r w:rsidRPr="006D5FAE">
              <w:rPr>
                <w:sz w:val="22"/>
                <w:szCs w:val="22"/>
                <w:lang w:val="vi-VN"/>
              </w:rPr>
              <w:t xml:space="preserve">, </w:t>
            </w:r>
            <w:r w:rsidRPr="006D5FAE">
              <w:rPr>
                <w:sz w:val="22"/>
                <w:szCs w:val="22"/>
                <w:lang w:val="en-GB"/>
              </w:rPr>
              <w:t>EC540</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Giảng viên biên soạn:</w:t>
            </w:r>
          </w:p>
        </w:tc>
        <w:tc>
          <w:tcPr>
            <w:tcW w:w="6414" w:type="dxa"/>
          </w:tcPr>
          <w:p w:rsidR="00CC20DF" w:rsidRPr="006D5FAE" w:rsidRDefault="00CC20DF" w:rsidP="0023284D">
            <w:pPr>
              <w:widowControl w:val="0"/>
              <w:spacing w:before="120"/>
              <w:jc w:val="both"/>
              <w:rPr>
                <w:sz w:val="22"/>
                <w:szCs w:val="22"/>
                <w:lang w:val="vi-VN"/>
              </w:rPr>
            </w:pPr>
            <w:r w:rsidRPr="006D5FAE">
              <w:rPr>
                <w:sz w:val="22"/>
                <w:szCs w:val="22"/>
                <w:lang w:val="vi-VN"/>
              </w:rPr>
              <w:t>T</w:t>
            </w:r>
            <w:r w:rsidRPr="00FF5E5B">
              <w:rPr>
                <w:sz w:val="22"/>
                <w:szCs w:val="22"/>
                <w:lang w:val="vi-VN"/>
              </w:rPr>
              <w:t>S</w:t>
            </w:r>
            <w:r w:rsidRPr="006D5FAE">
              <w:rPr>
                <w:sz w:val="22"/>
                <w:szCs w:val="22"/>
                <w:lang w:val="vi-VN"/>
              </w:rPr>
              <w:t>. Quách Thị Khánh Ngọc</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2365" w:type="dxa"/>
          </w:tcPr>
          <w:p w:rsidR="00CC20DF" w:rsidRPr="006D5FAE" w:rsidRDefault="00CC20DF" w:rsidP="0023284D">
            <w:pPr>
              <w:widowControl w:val="0"/>
              <w:spacing w:before="120"/>
              <w:rPr>
                <w:b/>
                <w:sz w:val="22"/>
                <w:szCs w:val="22"/>
                <w:lang w:val="vi-VN"/>
              </w:rPr>
            </w:pPr>
            <w:r w:rsidRPr="006D5FAE">
              <w:rPr>
                <w:b/>
                <w:sz w:val="22"/>
                <w:szCs w:val="22"/>
                <w:lang w:val="vi-VN"/>
              </w:rPr>
              <w:t>Bộ môn quản lý:</w:t>
            </w:r>
          </w:p>
        </w:tc>
        <w:tc>
          <w:tcPr>
            <w:tcW w:w="6414" w:type="dxa"/>
          </w:tcPr>
          <w:p w:rsidR="00CC20DF" w:rsidRPr="006D5FAE" w:rsidRDefault="00CC20DF" w:rsidP="0023284D">
            <w:pPr>
              <w:widowControl w:val="0"/>
              <w:spacing w:before="120"/>
              <w:jc w:val="both"/>
              <w:rPr>
                <w:sz w:val="22"/>
                <w:szCs w:val="22"/>
                <w:lang w:val="vi-VN"/>
              </w:rPr>
            </w:pPr>
            <w:r w:rsidRPr="006D5FAE">
              <w:rPr>
                <w:sz w:val="22"/>
                <w:szCs w:val="22"/>
                <w:lang w:val="vi-VN"/>
              </w:rPr>
              <w:t>Quản trị kinh doanh</w:t>
            </w:r>
          </w:p>
        </w:tc>
      </w:tr>
      <w:tr w:rsidR="00BF2EFB" w:rsidRPr="006D5FAE">
        <w:tc>
          <w:tcPr>
            <w:tcW w:w="803" w:type="dxa"/>
          </w:tcPr>
          <w:p w:rsidR="00BF2EFB" w:rsidRPr="006D5FAE" w:rsidRDefault="00BF2EFB" w:rsidP="0023284D">
            <w:pPr>
              <w:widowControl w:val="0"/>
              <w:spacing w:before="120"/>
              <w:rPr>
                <w:b/>
                <w:sz w:val="22"/>
                <w:szCs w:val="22"/>
                <w:lang w:val="vi-VN"/>
              </w:rPr>
            </w:pPr>
          </w:p>
        </w:tc>
        <w:tc>
          <w:tcPr>
            <w:tcW w:w="2365" w:type="dxa"/>
          </w:tcPr>
          <w:p w:rsidR="00BF2EFB" w:rsidRPr="006D5FAE" w:rsidRDefault="00BF2EFB" w:rsidP="0023284D">
            <w:pPr>
              <w:widowControl w:val="0"/>
              <w:spacing w:before="120"/>
              <w:rPr>
                <w:b/>
                <w:sz w:val="22"/>
                <w:szCs w:val="22"/>
                <w:lang w:val="vi-VN"/>
              </w:rPr>
            </w:pPr>
          </w:p>
        </w:tc>
        <w:tc>
          <w:tcPr>
            <w:tcW w:w="6414" w:type="dxa"/>
          </w:tcPr>
          <w:p w:rsidR="00BF2EFB" w:rsidRPr="006D5FAE" w:rsidRDefault="00BF2EFB" w:rsidP="0023284D">
            <w:pPr>
              <w:widowControl w:val="0"/>
              <w:spacing w:before="120"/>
              <w:jc w:val="both"/>
              <w:rPr>
                <w:sz w:val="22"/>
                <w:szCs w:val="22"/>
                <w:lang w:val="vi-VN"/>
              </w:rPr>
            </w:pPr>
          </w:p>
        </w:tc>
      </w:tr>
      <w:tr w:rsidR="00CC20DF" w:rsidRPr="006D5FAE">
        <w:tc>
          <w:tcPr>
            <w:tcW w:w="803" w:type="dxa"/>
          </w:tcPr>
          <w:p w:rsidR="00CC20DF" w:rsidRPr="006D5FAE" w:rsidRDefault="00CC20DF" w:rsidP="0023284D">
            <w:pPr>
              <w:widowControl w:val="0"/>
              <w:spacing w:before="120"/>
              <w:rPr>
                <w:b/>
                <w:sz w:val="22"/>
                <w:szCs w:val="22"/>
                <w:lang w:val="vi-VN"/>
              </w:rPr>
            </w:pPr>
            <w:r w:rsidRPr="006D5FAE">
              <w:rPr>
                <w:b/>
                <w:sz w:val="22"/>
                <w:szCs w:val="22"/>
                <w:lang w:val="vi-VN"/>
              </w:rPr>
              <w:t>2.</w:t>
            </w:r>
          </w:p>
        </w:tc>
        <w:tc>
          <w:tcPr>
            <w:tcW w:w="8779" w:type="dxa"/>
            <w:gridSpan w:val="2"/>
          </w:tcPr>
          <w:p w:rsidR="00CC20DF" w:rsidRPr="00BF2EFB" w:rsidRDefault="00CC20DF" w:rsidP="0023284D">
            <w:pPr>
              <w:widowControl w:val="0"/>
              <w:spacing w:before="120"/>
              <w:jc w:val="both"/>
              <w:rPr>
                <w:sz w:val="22"/>
                <w:szCs w:val="22"/>
              </w:rPr>
            </w:pPr>
            <w:r w:rsidRPr="006D5FAE">
              <w:rPr>
                <w:b/>
                <w:sz w:val="22"/>
                <w:szCs w:val="22"/>
                <w:lang w:val="vi-VN"/>
              </w:rPr>
              <w:t>Mô tả:</w:t>
            </w:r>
          </w:p>
        </w:tc>
      </w:tr>
      <w:tr w:rsidR="00BF2EFB" w:rsidRPr="006D5FAE">
        <w:tc>
          <w:tcPr>
            <w:tcW w:w="803" w:type="dxa"/>
          </w:tcPr>
          <w:p w:rsidR="00BF2EFB" w:rsidRPr="006D5FAE" w:rsidRDefault="00BF2EFB" w:rsidP="0023284D">
            <w:pPr>
              <w:widowControl w:val="0"/>
              <w:spacing w:before="120"/>
              <w:rPr>
                <w:b/>
                <w:sz w:val="22"/>
                <w:szCs w:val="22"/>
                <w:lang w:val="vi-VN"/>
              </w:rPr>
            </w:pPr>
          </w:p>
        </w:tc>
        <w:tc>
          <w:tcPr>
            <w:tcW w:w="8779" w:type="dxa"/>
            <w:gridSpan w:val="2"/>
          </w:tcPr>
          <w:p w:rsidR="00BF2EFB" w:rsidRPr="006D5FAE" w:rsidRDefault="00BF2EFB" w:rsidP="0023284D">
            <w:pPr>
              <w:widowControl w:val="0"/>
              <w:spacing w:before="120"/>
              <w:jc w:val="both"/>
              <w:rPr>
                <w:b/>
                <w:sz w:val="22"/>
                <w:szCs w:val="22"/>
                <w:lang w:val="vi-VN"/>
              </w:rPr>
            </w:pPr>
            <w:r w:rsidRPr="006D5FAE">
              <w:rPr>
                <w:sz w:val="22"/>
                <w:szCs w:val="22"/>
                <w:lang w:val="vi-VN"/>
              </w:rPr>
              <w:t xml:space="preserve">Học phần được tạo lập từ những kiến thức chuyên sâu về quản trị sự thay đổi bao gồm: </w:t>
            </w:r>
            <w:r w:rsidRPr="00FF5E5B">
              <w:rPr>
                <w:sz w:val="22"/>
                <w:szCs w:val="22"/>
                <w:lang w:val="vi-VN"/>
              </w:rPr>
              <w:t>c</w:t>
            </w:r>
            <w:r w:rsidRPr="006D5FAE">
              <w:rPr>
                <w:sz w:val="22"/>
                <w:szCs w:val="22"/>
                <w:lang w:val="vi-VN"/>
              </w:rPr>
              <w:t>ơ sở lý thuyết về quản trị sự thay đổi;</w:t>
            </w:r>
            <w:r w:rsidRPr="00FF5E5B">
              <w:rPr>
                <w:sz w:val="22"/>
                <w:szCs w:val="22"/>
                <w:lang w:val="vi-VN"/>
              </w:rPr>
              <w:t xml:space="preserve"> s</w:t>
            </w:r>
            <w:r w:rsidRPr="006D5FAE">
              <w:rPr>
                <w:sz w:val="22"/>
                <w:szCs w:val="22"/>
                <w:lang w:val="vi-VN"/>
              </w:rPr>
              <w:t xml:space="preserve">ự thay đổi của cá nhân và tổ chức; </w:t>
            </w:r>
            <w:r w:rsidRPr="00FF5E5B">
              <w:rPr>
                <w:sz w:val="22"/>
                <w:szCs w:val="22"/>
                <w:lang w:val="vi-VN"/>
              </w:rPr>
              <w:t>c</w:t>
            </w:r>
            <w:r w:rsidRPr="006D5FAE">
              <w:rPr>
                <w:sz w:val="22"/>
                <w:szCs w:val="22"/>
                <w:lang w:val="vi-VN"/>
              </w:rPr>
              <w:t xml:space="preserve">ác điều kiện thay đổi; </w:t>
            </w:r>
            <w:r w:rsidRPr="00FF5E5B">
              <w:rPr>
                <w:sz w:val="22"/>
                <w:szCs w:val="22"/>
                <w:lang w:val="vi-VN"/>
              </w:rPr>
              <w:t>q</w:t>
            </w:r>
            <w:r w:rsidRPr="006D5FAE">
              <w:rPr>
                <w:sz w:val="22"/>
                <w:szCs w:val="22"/>
                <w:lang w:val="vi-VN"/>
              </w:rPr>
              <w:t xml:space="preserve">uy trình thay đổi; </w:t>
            </w:r>
            <w:r w:rsidRPr="00FF5E5B">
              <w:rPr>
                <w:sz w:val="22"/>
                <w:szCs w:val="22"/>
                <w:lang w:val="vi-VN"/>
              </w:rPr>
              <w:t>c</w:t>
            </w:r>
            <w:r w:rsidRPr="006D5FAE">
              <w:rPr>
                <w:sz w:val="22"/>
                <w:szCs w:val="22"/>
                <w:lang w:val="vi-VN"/>
              </w:rPr>
              <w:t xml:space="preserve">ác kỹ thuật thay đổi bền vững; </w:t>
            </w:r>
            <w:r w:rsidRPr="00FF5E5B">
              <w:rPr>
                <w:sz w:val="22"/>
                <w:szCs w:val="22"/>
                <w:lang w:val="vi-VN"/>
              </w:rPr>
              <w:t>n</w:t>
            </w:r>
            <w:r w:rsidRPr="006D5FAE">
              <w:rPr>
                <w:sz w:val="22"/>
                <w:szCs w:val="22"/>
                <w:lang w:val="vi-VN"/>
              </w:rPr>
              <w:t>hà lãnh đạo sự thay đổi.</w:t>
            </w:r>
          </w:p>
        </w:tc>
      </w:tr>
    </w:tbl>
    <w:p w:rsidR="00CC20DF" w:rsidRPr="00FF5E5B" w:rsidRDefault="00CC20DF" w:rsidP="00CC20DF">
      <w:pPr>
        <w:rPr>
          <w:lang w:val="vi-VN"/>
        </w:rPr>
      </w:pPr>
    </w:p>
    <w:tbl>
      <w:tblPr>
        <w:tblW w:w="9582" w:type="dxa"/>
        <w:tblLook w:val="01E0" w:firstRow="1" w:lastRow="1" w:firstColumn="1" w:lastColumn="1" w:noHBand="0" w:noVBand="0"/>
      </w:tblPr>
      <w:tblGrid>
        <w:gridCol w:w="803"/>
        <w:gridCol w:w="8779"/>
      </w:tblGrid>
      <w:tr w:rsidR="00CC20DF" w:rsidRPr="006D5FAE">
        <w:tc>
          <w:tcPr>
            <w:tcW w:w="803" w:type="dxa"/>
          </w:tcPr>
          <w:p w:rsidR="00CC20DF" w:rsidRPr="006D5FAE" w:rsidRDefault="00CC20DF" w:rsidP="0023284D">
            <w:pPr>
              <w:widowControl w:val="0"/>
              <w:spacing w:before="120"/>
              <w:rPr>
                <w:b/>
                <w:sz w:val="22"/>
                <w:szCs w:val="22"/>
                <w:lang w:val="vi-VN"/>
              </w:rPr>
            </w:pPr>
            <w:r w:rsidRPr="006D5FAE">
              <w:rPr>
                <w:b/>
                <w:sz w:val="22"/>
                <w:szCs w:val="22"/>
                <w:lang w:val="vi-VN"/>
              </w:rPr>
              <w:t>3.</w:t>
            </w:r>
          </w:p>
        </w:tc>
        <w:tc>
          <w:tcPr>
            <w:tcW w:w="8779" w:type="dxa"/>
          </w:tcPr>
          <w:p w:rsidR="00CC20DF" w:rsidRPr="006D5FAE" w:rsidRDefault="00CC20DF" w:rsidP="0023284D">
            <w:pPr>
              <w:widowControl w:val="0"/>
              <w:spacing w:before="120"/>
              <w:jc w:val="both"/>
              <w:rPr>
                <w:sz w:val="22"/>
                <w:szCs w:val="22"/>
                <w:lang w:val="vi-VN"/>
              </w:rPr>
            </w:pPr>
            <w:r w:rsidRPr="006D5FAE">
              <w:rPr>
                <w:b/>
                <w:sz w:val="22"/>
                <w:szCs w:val="22"/>
                <w:lang w:val="vi-VN"/>
              </w:rPr>
              <w:t>Mục tiêu:</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8779" w:type="dxa"/>
          </w:tcPr>
          <w:p w:rsidR="00CC20DF" w:rsidRPr="006D5FAE" w:rsidRDefault="00CC20DF" w:rsidP="0023284D">
            <w:pPr>
              <w:widowControl w:val="0"/>
              <w:spacing w:before="120"/>
              <w:jc w:val="both"/>
              <w:rPr>
                <w:i/>
                <w:spacing w:val="-2"/>
                <w:sz w:val="22"/>
                <w:szCs w:val="22"/>
                <w:lang w:val="vi-VN"/>
              </w:rPr>
            </w:pPr>
            <w:r w:rsidRPr="00FF5E5B">
              <w:rPr>
                <w:sz w:val="22"/>
                <w:szCs w:val="22"/>
                <w:lang w:val="vi-VN"/>
              </w:rPr>
              <w:t>Mục tiêu của h</w:t>
            </w:r>
            <w:r w:rsidRPr="006D5FAE">
              <w:rPr>
                <w:sz w:val="22"/>
                <w:szCs w:val="22"/>
                <w:lang w:val="vi-VN"/>
              </w:rPr>
              <w:t>ọc phần</w:t>
            </w:r>
            <w:r w:rsidRPr="00FF5E5B">
              <w:rPr>
                <w:sz w:val="22"/>
                <w:szCs w:val="22"/>
                <w:lang w:val="vi-VN"/>
              </w:rPr>
              <w:t xml:space="preserve"> này nhằm</w:t>
            </w:r>
            <w:r w:rsidRPr="006D5FAE">
              <w:rPr>
                <w:sz w:val="22"/>
                <w:szCs w:val="22"/>
                <w:lang w:val="vi-VN"/>
              </w:rPr>
              <w:t xml:space="preserve"> trang bị cho </w:t>
            </w:r>
            <w:r w:rsidRPr="00FF5E5B">
              <w:rPr>
                <w:sz w:val="22"/>
                <w:szCs w:val="22"/>
                <w:lang w:val="vi-VN"/>
              </w:rPr>
              <w:t>học viên</w:t>
            </w:r>
            <w:r w:rsidRPr="006D5FAE">
              <w:rPr>
                <w:sz w:val="22"/>
                <w:szCs w:val="22"/>
                <w:lang w:val="vi-VN"/>
              </w:rPr>
              <w:t>: nhận thức được tính tất yếu của sự thay đổi trong mọi lĩnh vực của đời sống, đặc biệt trong hoạt động kinh doanh</w:t>
            </w:r>
            <w:r w:rsidRPr="00FF5E5B">
              <w:rPr>
                <w:sz w:val="22"/>
                <w:szCs w:val="22"/>
                <w:lang w:val="vi-VN"/>
              </w:rPr>
              <w:t>;</w:t>
            </w:r>
            <w:r w:rsidRPr="006D5FAE">
              <w:rPr>
                <w:sz w:val="22"/>
                <w:szCs w:val="22"/>
                <w:lang w:val="vi-VN"/>
              </w:rPr>
              <w:t xml:space="preserve"> những sự thay đổi về lý thuyết tổ chức và áp lực buộc tổ chức phải thay đổi</w:t>
            </w:r>
            <w:r w:rsidRPr="00FF5E5B">
              <w:rPr>
                <w:sz w:val="22"/>
                <w:szCs w:val="22"/>
                <w:lang w:val="vi-VN"/>
              </w:rPr>
              <w:t>;</w:t>
            </w:r>
            <w:r w:rsidRPr="006D5FAE">
              <w:rPr>
                <w:sz w:val="22"/>
                <w:szCs w:val="22"/>
                <w:lang w:val="vi-VN"/>
              </w:rPr>
              <w:t xml:space="preserve"> nguồn gốc của sự thay đổi và ảnh hưởng của chúng đến tổ chức nhằm giúp cho người học kiểm soát và quản lý các thay đổi nhằm gia tăng giá trị của tổ chức.</w:t>
            </w:r>
          </w:p>
        </w:tc>
      </w:tr>
    </w:tbl>
    <w:p w:rsidR="00CC20DF" w:rsidRPr="00FF5E5B" w:rsidRDefault="00CC20DF" w:rsidP="00CC20DF">
      <w:pPr>
        <w:rPr>
          <w:lang w:val="vi-VN"/>
        </w:rPr>
      </w:pPr>
    </w:p>
    <w:tbl>
      <w:tblPr>
        <w:tblW w:w="9582" w:type="dxa"/>
        <w:tblLook w:val="01E0" w:firstRow="1" w:lastRow="1" w:firstColumn="1" w:lastColumn="1" w:noHBand="0" w:noVBand="0"/>
      </w:tblPr>
      <w:tblGrid>
        <w:gridCol w:w="803"/>
        <w:gridCol w:w="8779"/>
      </w:tblGrid>
      <w:tr w:rsidR="00CC20DF" w:rsidRPr="006D5FAE">
        <w:tc>
          <w:tcPr>
            <w:tcW w:w="803" w:type="dxa"/>
          </w:tcPr>
          <w:p w:rsidR="00CC20DF" w:rsidRPr="006D5FAE" w:rsidRDefault="00CC20DF" w:rsidP="0023284D">
            <w:pPr>
              <w:widowControl w:val="0"/>
              <w:spacing w:before="120"/>
              <w:rPr>
                <w:b/>
                <w:sz w:val="22"/>
                <w:szCs w:val="22"/>
                <w:lang w:val="vi-VN"/>
              </w:rPr>
            </w:pPr>
            <w:r w:rsidRPr="006D5FAE">
              <w:rPr>
                <w:b/>
                <w:sz w:val="22"/>
                <w:szCs w:val="22"/>
                <w:lang w:val="vi-VN"/>
              </w:rPr>
              <w:t>4.</w:t>
            </w:r>
          </w:p>
        </w:tc>
        <w:tc>
          <w:tcPr>
            <w:tcW w:w="8779" w:type="dxa"/>
          </w:tcPr>
          <w:p w:rsidR="00CC20DF" w:rsidRPr="006D5FAE" w:rsidRDefault="00CC20DF" w:rsidP="0023284D">
            <w:pPr>
              <w:widowControl w:val="0"/>
              <w:spacing w:before="120"/>
              <w:jc w:val="both"/>
              <w:rPr>
                <w:sz w:val="22"/>
                <w:szCs w:val="22"/>
                <w:lang w:val="vi-VN"/>
              </w:rPr>
            </w:pPr>
            <w:r w:rsidRPr="006D5FAE">
              <w:rPr>
                <w:b/>
                <w:sz w:val="22"/>
                <w:szCs w:val="22"/>
                <w:lang w:val="vi-VN"/>
              </w:rPr>
              <w:t>Kết quả học tập mong đợi:</w:t>
            </w:r>
          </w:p>
        </w:tc>
      </w:tr>
      <w:tr w:rsidR="00CC20DF" w:rsidRPr="006D5FAE">
        <w:tc>
          <w:tcPr>
            <w:tcW w:w="803" w:type="dxa"/>
          </w:tcPr>
          <w:p w:rsidR="00CC20DF" w:rsidRPr="006D5FAE" w:rsidRDefault="00CC20DF" w:rsidP="0023284D">
            <w:pPr>
              <w:widowControl w:val="0"/>
              <w:spacing w:before="120"/>
              <w:rPr>
                <w:b/>
                <w:sz w:val="22"/>
                <w:szCs w:val="22"/>
                <w:lang w:val="vi-VN"/>
              </w:rPr>
            </w:pPr>
          </w:p>
        </w:tc>
        <w:tc>
          <w:tcPr>
            <w:tcW w:w="8779" w:type="dxa"/>
          </w:tcPr>
          <w:p w:rsidR="00CC20DF" w:rsidRPr="006D5FAE" w:rsidRDefault="00CC20DF" w:rsidP="0023284D">
            <w:pPr>
              <w:widowControl w:val="0"/>
              <w:spacing w:before="120"/>
              <w:jc w:val="both"/>
              <w:rPr>
                <w:sz w:val="22"/>
                <w:szCs w:val="22"/>
                <w:lang w:val="vi-VN"/>
              </w:rPr>
            </w:pPr>
            <w:r w:rsidRPr="006D5FAE">
              <w:rPr>
                <w:bCs/>
                <w:sz w:val="22"/>
                <w:szCs w:val="22"/>
                <w:lang w:val="vi-VN"/>
              </w:rPr>
              <w:t>Sau khi học xong học phần, học viên có thể:</w:t>
            </w:r>
          </w:p>
        </w:tc>
      </w:tr>
      <w:tr w:rsidR="00CC20DF" w:rsidRPr="006D5FAE">
        <w:tc>
          <w:tcPr>
            <w:tcW w:w="803" w:type="dxa"/>
          </w:tcPr>
          <w:p w:rsidR="00CC20DF" w:rsidRPr="006D5FAE" w:rsidRDefault="00CC20DF" w:rsidP="00BF2EFB">
            <w:pPr>
              <w:widowControl w:val="0"/>
              <w:spacing w:before="120"/>
              <w:jc w:val="right"/>
              <w:rPr>
                <w:sz w:val="22"/>
                <w:szCs w:val="22"/>
                <w:lang w:val="vi-VN"/>
              </w:rPr>
            </w:pPr>
            <w:r w:rsidRPr="006D5FAE">
              <w:rPr>
                <w:sz w:val="22"/>
                <w:szCs w:val="22"/>
                <w:lang w:val="vi-VN"/>
              </w:rPr>
              <w:t>1)</w:t>
            </w:r>
          </w:p>
        </w:tc>
        <w:tc>
          <w:tcPr>
            <w:tcW w:w="8779" w:type="dxa"/>
          </w:tcPr>
          <w:p w:rsidR="00CC20DF" w:rsidRPr="006D5FAE" w:rsidRDefault="00CC20DF" w:rsidP="0023284D">
            <w:pPr>
              <w:widowControl w:val="0"/>
              <w:spacing w:before="120"/>
              <w:jc w:val="both"/>
              <w:rPr>
                <w:bCs/>
                <w:sz w:val="22"/>
                <w:szCs w:val="22"/>
                <w:lang w:val="vi-VN"/>
              </w:rPr>
            </w:pPr>
            <w:r w:rsidRPr="006D5FAE">
              <w:rPr>
                <w:bCs/>
                <w:sz w:val="22"/>
                <w:szCs w:val="22"/>
                <w:lang w:val="vi-VN"/>
              </w:rPr>
              <w:t>Nhận diện các loại áp lực dẫn đến sự cần thiết phải thay đổi trong các tổ chức.</w:t>
            </w:r>
          </w:p>
        </w:tc>
      </w:tr>
      <w:tr w:rsidR="00CC20DF" w:rsidRPr="006D5FAE">
        <w:tc>
          <w:tcPr>
            <w:tcW w:w="803" w:type="dxa"/>
          </w:tcPr>
          <w:p w:rsidR="00CC20DF" w:rsidRPr="006D5FAE" w:rsidRDefault="00CC20DF" w:rsidP="00BF2EFB">
            <w:pPr>
              <w:widowControl w:val="0"/>
              <w:spacing w:before="120"/>
              <w:jc w:val="right"/>
              <w:rPr>
                <w:sz w:val="22"/>
                <w:szCs w:val="22"/>
                <w:lang w:val="vi-VN"/>
              </w:rPr>
            </w:pPr>
            <w:r w:rsidRPr="006D5FAE">
              <w:rPr>
                <w:sz w:val="22"/>
                <w:szCs w:val="22"/>
                <w:lang w:val="vi-VN"/>
              </w:rPr>
              <w:t>2)</w:t>
            </w:r>
          </w:p>
        </w:tc>
        <w:tc>
          <w:tcPr>
            <w:tcW w:w="8779" w:type="dxa"/>
          </w:tcPr>
          <w:p w:rsidR="00CC20DF" w:rsidRPr="006D5FAE" w:rsidRDefault="00CC20DF" w:rsidP="0023284D">
            <w:pPr>
              <w:widowControl w:val="0"/>
              <w:spacing w:before="120"/>
              <w:jc w:val="both"/>
              <w:rPr>
                <w:bCs/>
                <w:sz w:val="22"/>
                <w:szCs w:val="22"/>
                <w:lang w:val="vi-VN"/>
              </w:rPr>
            </w:pPr>
            <w:r w:rsidRPr="006D5FAE">
              <w:rPr>
                <w:bCs/>
                <w:sz w:val="22"/>
                <w:szCs w:val="22"/>
                <w:lang w:val="vi-VN"/>
              </w:rPr>
              <w:t>Sử dụng các loại chuẩn đoán để nhận diện các loại hình thay đổi cần thiết trong tổ chức</w:t>
            </w:r>
          </w:p>
        </w:tc>
      </w:tr>
      <w:tr w:rsidR="00CC20DF" w:rsidRPr="006D5FAE">
        <w:tc>
          <w:tcPr>
            <w:tcW w:w="803" w:type="dxa"/>
          </w:tcPr>
          <w:p w:rsidR="00CC20DF" w:rsidRPr="006D5FAE" w:rsidRDefault="00CC20DF" w:rsidP="00BF2EFB">
            <w:pPr>
              <w:widowControl w:val="0"/>
              <w:spacing w:before="120"/>
              <w:jc w:val="right"/>
              <w:rPr>
                <w:sz w:val="22"/>
                <w:szCs w:val="22"/>
                <w:lang w:val="vi-VN"/>
              </w:rPr>
            </w:pPr>
            <w:r w:rsidRPr="006D5FAE">
              <w:rPr>
                <w:sz w:val="22"/>
                <w:szCs w:val="22"/>
                <w:lang w:val="vi-VN"/>
              </w:rPr>
              <w:t>3)</w:t>
            </w:r>
          </w:p>
        </w:tc>
        <w:tc>
          <w:tcPr>
            <w:tcW w:w="8779" w:type="dxa"/>
          </w:tcPr>
          <w:p w:rsidR="00CC20DF" w:rsidRPr="006D5FAE" w:rsidRDefault="00CC20DF" w:rsidP="0023284D">
            <w:pPr>
              <w:widowControl w:val="0"/>
              <w:spacing w:before="120"/>
              <w:jc w:val="both"/>
              <w:rPr>
                <w:bCs/>
                <w:sz w:val="22"/>
                <w:szCs w:val="22"/>
                <w:lang w:val="vi-VN"/>
              </w:rPr>
            </w:pPr>
            <w:r w:rsidRPr="006D5FAE">
              <w:rPr>
                <w:sz w:val="22"/>
                <w:szCs w:val="22"/>
                <w:lang w:val="vi-VN"/>
              </w:rPr>
              <w:t>Phát triển các chiến lược và kế hoạch quản lý sự thay đổi</w:t>
            </w:r>
          </w:p>
        </w:tc>
      </w:tr>
      <w:tr w:rsidR="00CC20DF" w:rsidRPr="006D5FAE">
        <w:tc>
          <w:tcPr>
            <w:tcW w:w="803" w:type="dxa"/>
          </w:tcPr>
          <w:p w:rsidR="00CC20DF" w:rsidRPr="006D5FAE" w:rsidRDefault="00CC20DF" w:rsidP="00BF2EFB">
            <w:pPr>
              <w:widowControl w:val="0"/>
              <w:spacing w:before="120"/>
              <w:jc w:val="right"/>
              <w:rPr>
                <w:sz w:val="22"/>
                <w:szCs w:val="22"/>
                <w:lang w:val="vi-VN"/>
              </w:rPr>
            </w:pPr>
            <w:r w:rsidRPr="006D5FAE">
              <w:rPr>
                <w:sz w:val="22"/>
                <w:szCs w:val="22"/>
                <w:lang w:val="vi-VN"/>
              </w:rPr>
              <w:t>4)</w:t>
            </w:r>
          </w:p>
        </w:tc>
        <w:tc>
          <w:tcPr>
            <w:tcW w:w="8779" w:type="dxa"/>
          </w:tcPr>
          <w:p w:rsidR="00CC20DF" w:rsidRPr="006D5FAE" w:rsidRDefault="00CC20DF" w:rsidP="0023284D">
            <w:pPr>
              <w:widowControl w:val="0"/>
              <w:spacing w:before="120"/>
              <w:jc w:val="both"/>
              <w:rPr>
                <w:sz w:val="22"/>
                <w:szCs w:val="22"/>
                <w:lang w:val="vi-VN"/>
              </w:rPr>
            </w:pPr>
            <w:r w:rsidRPr="006D5FAE">
              <w:rPr>
                <w:sz w:val="22"/>
                <w:szCs w:val="22"/>
                <w:lang w:val="vi-VN"/>
              </w:rPr>
              <w:t>Xây dựng và triển khai các hệ thống đo lường hiệu suất để kiểm soát tiến trình của các chương trình quản lý thay đổi.</w:t>
            </w:r>
          </w:p>
        </w:tc>
      </w:tr>
      <w:tr w:rsidR="00CC20DF" w:rsidRPr="006D5FAE">
        <w:tc>
          <w:tcPr>
            <w:tcW w:w="803" w:type="dxa"/>
          </w:tcPr>
          <w:p w:rsidR="00CC20DF" w:rsidRPr="006D5FAE" w:rsidRDefault="00CC20DF" w:rsidP="00BF2EFB">
            <w:pPr>
              <w:widowControl w:val="0"/>
              <w:spacing w:before="120"/>
              <w:jc w:val="right"/>
              <w:rPr>
                <w:sz w:val="22"/>
                <w:szCs w:val="22"/>
                <w:lang w:val="vi-VN"/>
              </w:rPr>
            </w:pPr>
            <w:r w:rsidRPr="006D5FAE">
              <w:rPr>
                <w:bCs/>
                <w:sz w:val="22"/>
                <w:szCs w:val="22"/>
                <w:lang w:val="vi-VN"/>
              </w:rPr>
              <w:t>5)</w:t>
            </w:r>
          </w:p>
        </w:tc>
        <w:tc>
          <w:tcPr>
            <w:tcW w:w="8779" w:type="dxa"/>
          </w:tcPr>
          <w:p w:rsidR="00CC20DF" w:rsidRPr="006D5FAE" w:rsidRDefault="00CC20DF" w:rsidP="0023284D">
            <w:pPr>
              <w:widowControl w:val="0"/>
              <w:spacing w:before="120"/>
              <w:jc w:val="both"/>
              <w:rPr>
                <w:sz w:val="22"/>
                <w:szCs w:val="22"/>
                <w:lang w:val="vi-VN"/>
              </w:rPr>
            </w:pPr>
            <w:r w:rsidRPr="006D5FAE">
              <w:rPr>
                <w:bCs/>
                <w:sz w:val="22"/>
                <w:szCs w:val="22"/>
                <w:lang w:val="vi-VN"/>
              </w:rPr>
              <w:t>Lập kế hoạch, triển khai và quản lý sự thay đổi của doanh nghiệp</w:t>
            </w:r>
          </w:p>
        </w:tc>
      </w:tr>
    </w:tbl>
    <w:p w:rsidR="00CC20DF" w:rsidRPr="00FF5E5B" w:rsidRDefault="00CC20DF" w:rsidP="00CC20DF">
      <w:pPr>
        <w:rPr>
          <w:lang w:val="vi-VN"/>
        </w:rPr>
      </w:pPr>
    </w:p>
    <w:tbl>
      <w:tblPr>
        <w:tblW w:w="9582" w:type="dxa"/>
        <w:tblLook w:val="01E0" w:firstRow="1" w:lastRow="1" w:firstColumn="1" w:lastColumn="1" w:noHBand="0" w:noVBand="0"/>
      </w:tblPr>
      <w:tblGrid>
        <w:gridCol w:w="803"/>
        <w:gridCol w:w="5604"/>
        <w:gridCol w:w="1635"/>
        <w:gridCol w:w="653"/>
        <w:gridCol w:w="887"/>
      </w:tblGrid>
      <w:tr w:rsidR="00CC20DF" w:rsidRPr="006D5FAE">
        <w:tc>
          <w:tcPr>
            <w:tcW w:w="803" w:type="dxa"/>
            <w:tcBorders>
              <w:top w:val="single" w:sz="4" w:space="0" w:color="auto"/>
              <w:left w:val="single" w:sz="4" w:space="0" w:color="auto"/>
              <w:bottom w:val="single" w:sz="4" w:space="0" w:color="auto"/>
              <w:right w:val="single" w:sz="4" w:space="0" w:color="auto"/>
            </w:tcBorders>
            <w:vAlign w:val="center"/>
          </w:tcPr>
          <w:p w:rsidR="00CC20DF" w:rsidRPr="005948E2" w:rsidRDefault="00CC20DF" w:rsidP="0023284D">
            <w:pPr>
              <w:widowControl w:val="0"/>
              <w:spacing w:before="120"/>
              <w:rPr>
                <w:b/>
                <w:sz w:val="22"/>
                <w:szCs w:val="22"/>
                <w:lang w:val="en-GB"/>
              </w:rPr>
            </w:pPr>
            <w:r>
              <w:rPr>
                <w:b/>
                <w:sz w:val="22"/>
                <w:szCs w:val="22"/>
                <w:lang w:val="en-GB"/>
              </w:rPr>
              <w:t>5.</w:t>
            </w:r>
          </w:p>
        </w:tc>
        <w:tc>
          <w:tcPr>
            <w:tcW w:w="5604" w:type="dxa"/>
            <w:tcBorders>
              <w:top w:val="single" w:sz="4" w:space="0" w:color="auto"/>
              <w:left w:val="single" w:sz="4" w:space="0" w:color="auto"/>
              <w:bottom w:val="single" w:sz="4" w:space="0" w:color="auto"/>
              <w:right w:val="single" w:sz="4" w:space="0" w:color="auto"/>
            </w:tcBorders>
            <w:vAlign w:val="center"/>
          </w:tcPr>
          <w:p w:rsidR="00CC20DF" w:rsidRPr="005948E2" w:rsidRDefault="00CC20DF" w:rsidP="0023284D">
            <w:pPr>
              <w:widowControl w:val="0"/>
              <w:spacing w:before="120"/>
              <w:rPr>
                <w:b/>
                <w:sz w:val="22"/>
                <w:szCs w:val="22"/>
                <w:lang w:val="en-GB"/>
              </w:rPr>
            </w:pPr>
            <w:r>
              <w:rPr>
                <w:b/>
                <w:sz w:val="22"/>
                <w:szCs w:val="22"/>
                <w:lang w:val="en-GB"/>
              </w:rPr>
              <w:t>Nội dung</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23284D">
            <w:pPr>
              <w:widowControl w:val="0"/>
              <w:spacing w:before="120"/>
              <w:rPr>
                <w:b/>
                <w:bCs/>
                <w:sz w:val="22"/>
                <w:szCs w:val="22"/>
                <w:lang w:val="vi-VN"/>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23284D">
            <w:pPr>
              <w:widowControl w:val="0"/>
              <w:spacing w:before="120"/>
              <w:rPr>
                <w:b/>
                <w:bCs/>
                <w:sz w:val="22"/>
                <w:szCs w:val="22"/>
                <w:lang w:val="vi-VN"/>
              </w:rPr>
            </w:pPr>
          </w:p>
        </w:tc>
      </w:tr>
      <w:tr w:rsidR="00CC20DF" w:rsidRPr="006D5FAE">
        <w:tc>
          <w:tcPr>
            <w:tcW w:w="803" w:type="dxa"/>
            <w:vMerge w:val="restart"/>
            <w:tcBorders>
              <w:top w:val="single" w:sz="4" w:space="0" w:color="auto"/>
              <w:left w:val="single" w:sz="4" w:space="0" w:color="auto"/>
              <w:bottom w:val="single" w:sz="4" w:space="0" w:color="auto"/>
              <w:right w:val="single" w:sz="4" w:space="0" w:color="auto"/>
            </w:tcBorders>
            <w:vAlign w:val="center"/>
          </w:tcPr>
          <w:p w:rsidR="00CC20DF" w:rsidRPr="006D5FAE" w:rsidRDefault="00CC20DF" w:rsidP="0023284D">
            <w:pPr>
              <w:widowControl w:val="0"/>
              <w:spacing w:before="120"/>
              <w:jc w:val="center"/>
              <w:rPr>
                <w:b/>
                <w:sz w:val="22"/>
                <w:szCs w:val="22"/>
                <w:lang w:val="vi-VN"/>
              </w:rPr>
            </w:pPr>
            <w:r w:rsidRPr="006D5FAE">
              <w:rPr>
                <w:b/>
                <w:sz w:val="22"/>
                <w:szCs w:val="22"/>
                <w:lang w:val="vi-VN"/>
              </w:rPr>
              <w:t>TT</w:t>
            </w:r>
          </w:p>
        </w:tc>
        <w:tc>
          <w:tcPr>
            <w:tcW w:w="5604" w:type="dxa"/>
            <w:vMerge w:val="restart"/>
            <w:tcBorders>
              <w:top w:val="single" w:sz="4" w:space="0" w:color="auto"/>
              <w:left w:val="single" w:sz="4" w:space="0" w:color="auto"/>
              <w:bottom w:val="single" w:sz="4" w:space="0" w:color="auto"/>
              <w:right w:val="single" w:sz="4" w:space="0" w:color="auto"/>
            </w:tcBorders>
            <w:vAlign w:val="center"/>
          </w:tcPr>
          <w:p w:rsidR="00CC20DF" w:rsidRPr="006D5FAE" w:rsidRDefault="00CC20DF" w:rsidP="0023284D">
            <w:pPr>
              <w:widowControl w:val="0"/>
              <w:spacing w:before="120"/>
              <w:jc w:val="center"/>
              <w:rPr>
                <w:b/>
                <w:sz w:val="22"/>
                <w:szCs w:val="22"/>
                <w:lang w:val="vi-VN"/>
              </w:rPr>
            </w:pPr>
            <w:r w:rsidRPr="006D5FAE">
              <w:rPr>
                <w:b/>
                <w:sz w:val="22"/>
                <w:szCs w:val="22"/>
                <w:lang w:val="vi-VN"/>
              </w:rPr>
              <w:t>Chủ đề</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23284D">
            <w:pPr>
              <w:widowControl w:val="0"/>
              <w:spacing w:before="120"/>
              <w:jc w:val="center"/>
              <w:rPr>
                <w:sz w:val="22"/>
                <w:szCs w:val="22"/>
                <w:lang w:val="vi-VN"/>
              </w:rPr>
            </w:pPr>
            <w:r w:rsidRPr="006D5FAE">
              <w:rPr>
                <w:b/>
                <w:bCs/>
                <w:sz w:val="22"/>
                <w:szCs w:val="22"/>
                <w:lang w:val="vi-VN"/>
              </w:rPr>
              <w:t>Nhằm đạt KQHT</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23284D">
            <w:pPr>
              <w:widowControl w:val="0"/>
              <w:spacing w:before="120"/>
              <w:jc w:val="center"/>
              <w:rPr>
                <w:sz w:val="22"/>
                <w:szCs w:val="22"/>
                <w:lang w:val="vi-VN"/>
              </w:rPr>
            </w:pPr>
            <w:r w:rsidRPr="006D5FAE">
              <w:rPr>
                <w:b/>
                <w:bCs/>
                <w:sz w:val="22"/>
                <w:szCs w:val="22"/>
                <w:lang w:val="vi-VN"/>
              </w:rPr>
              <w:t>Số tiết</w:t>
            </w:r>
          </w:p>
        </w:tc>
      </w:tr>
      <w:tr w:rsidR="00CC20DF" w:rsidRPr="006D5FAE">
        <w:tc>
          <w:tcPr>
            <w:tcW w:w="803" w:type="dxa"/>
            <w:vMerge/>
            <w:tcBorders>
              <w:top w:val="single" w:sz="4" w:space="0" w:color="auto"/>
              <w:left w:val="single" w:sz="4" w:space="0" w:color="auto"/>
              <w:bottom w:val="single" w:sz="4" w:space="0" w:color="auto"/>
              <w:right w:val="single" w:sz="4" w:space="0" w:color="auto"/>
            </w:tcBorders>
            <w:vAlign w:val="center"/>
          </w:tcPr>
          <w:p w:rsidR="00CC20DF" w:rsidRPr="006D5FAE" w:rsidRDefault="00CC20DF" w:rsidP="0023284D">
            <w:pPr>
              <w:widowControl w:val="0"/>
              <w:jc w:val="center"/>
              <w:rPr>
                <w:b/>
                <w:sz w:val="22"/>
                <w:szCs w:val="22"/>
                <w:lang w:val="vi-VN"/>
              </w:rPr>
            </w:pPr>
          </w:p>
        </w:tc>
        <w:tc>
          <w:tcPr>
            <w:tcW w:w="5604" w:type="dxa"/>
            <w:vMerge/>
            <w:tcBorders>
              <w:top w:val="single" w:sz="4" w:space="0" w:color="auto"/>
              <w:left w:val="single" w:sz="4" w:space="0" w:color="auto"/>
              <w:bottom w:val="single" w:sz="4" w:space="0" w:color="auto"/>
              <w:right w:val="single" w:sz="4" w:space="0" w:color="auto"/>
            </w:tcBorders>
            <w:vAlign w:val="center"/>
          </w:tcPr>
          <w:p w:rsidR="00CC20DF" w:rsidRPr="006D5FAE" w:rsidRDefault="00CC20DF" w:rsidP="0023284D">
            <w:pPr>
              <w:widowControl w:val="0"/>
              <w:jc w:val="center"/>
              <w:rPr>
                <w:b/>
                <w:sz w:val="22"/>
                <w:szCs w:val="22"/>
                <w:lang w:val="vi-VN"/>
              </w:rPr>
            </w:pPr>
          </w:p>
        </w:tc>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23284D">
            <w:pPr>
              <w:widowControl w:val="0"/>
              <w:jc w:val="center"/>
              <w:rPr>
                <w:sz w:val="22"/>
                <w:szCs w:val="22"/>
                <w:lang w:val="vi-VN"/>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23284D">
            <w:pPr>
              <w:widowControl w:val="0"/>
              <w:ind w:left="34"/>
              <w:jc w:val="center"/>
              <w:rPr>
                <w:b/>
                <w:bCs/>
                <w:sz w:val="22"/>
                <w:szCs w:val="22"/>
                <w:lang w:val="vi-VN"/>
              </w:rPr>
            </w:pPr>
            <w:r w:rsidRPr="006D5FAE">
              <w:rPr>
                <w:b/>
                <w:bCs/>
                <w:sz w:val="22"/>
                <w:szCs w:val="22"/>
                <w:lang w:val="vi-VN"/>
              </w:rPr>
              <w:t>LT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23284D">
            <w:pPr>
              <w:widowControl w:val="0"/>
              <w:ind w:left="34"/>
              <w:jc w:val="center"/>
              <w:rPr>
                <w:b/>
                <w:bCs/>
                <w:sz w:val="22"/>
                <w:szCs w:val="22"/>
                <w:lang w:val="vi-VN"/>
              </w:rPr>
            </w:pPr>
            <w:r w:rsidRPr="006D5FAE">
              <w:rPr>
                <w:b/>
                <w:bCs/>
                <w:sz w:val="22"/>
                <w:szCs w:val="22"/>
                <w:lang w:val="vi-VN"/>
              </w:rPr>
              <w:t>TH</w:t>
            </w:r>
          </w:p>
        </w:tc>
      </w:tr>
      <w:tr w:rsidR="00CC20DF" w:rsidRPr="006D5FAE">
        <w:tc>
          <w:tcPr>
            <w:tcW w:w="803" w:type="dxa"/>
            <w:tcBorders>
              <w:top w:val="single" w:sz="4" w:space="0" w:color="auto"/>
              <w:left w:val="single" w:sz="4" w:space="0" w:color="auto"/>
              <w:bottom w:val="single" w:sz="4" w:space="0" w:color="auto"/>
              <w:right w:val="single" w:sz="4" w:space="0" w:color="auto"/>
            </w:tcBorders>
          </w:tcPr>
          <w:p w:rsidR="00CC20DF" w:rsidRPr="006D5FAE" w:rsidRDefault="00CC20DF" w:rsidP="00BF2EFB">
            <w:pPr>
              <w:widowControl w:val="0"/>
              <w:tabs>
                <w:tab w:val="center" w:pos="1620"/>
                <w:tab w:val="center" w:pos="6521"/>
              </w:tabs>
              <w:jc w:val="center"/>
              <w:outlineLvl w:val="1"/>
              <w:rPr>
                <w:b/>
                <w:sz w:val="22"/>
                <w:szCs w:val="22"/>
                <w:lang w:val="vi-VN"/>
              </w:rPr>
            </w:pPr>
            <w:r w:rsidRPr="006D5FAE">
              <w:rPr>
                <w:b/>
                <w:sz w:val="22"/>
                <w:szCs w:val="22"/>
                <w:lang w:val="vi-VN"/>
              </w:rPr>
              <w:t>1.</w:t>
            </w:r>
          </w:p>
          <w:p w:rsidR="00CC20DF" w:rsidRPr="006D5FAE" w:rsidRDefault="00CC20DF" w:rsidP="00BF2EFB">
            <w:pPr>
              <w:widowControl w:val="0"/>
              <w:tabs>
                <w:tab w:val="center" w:pos="1620"/>
                <w:tab w:val="center" w:pos="6521"/>
              </w:tabs>
              <w:jc w:val="center"/>
              <w:outlineLvl w:val="1"/>
              <w:rPr>
                <w:sz w:val="22"/>
                <w:szCs w:val="22"/>
                <w:lang w:val="vi-VN"/>
              </w:rPr>
            </w:pP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vi-VN"/>
              </w:rPr>
              <w:t>1.1</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vi-VN"/>
              </w:rPr>
              <w:lastRenderedPageBreak/>
              <w:t>1.2</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vi-VN"/>
              </w:rPr>
              <w:t>1.3</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vi-VN"/>
              </w:rPr>
              <w:t>1.4</w:t>
            </w:r>
          </w:p>
        </w:tc>
        <w:tc>
          <w:tcPr>
            <w:tcW w:w="5604" w:type="dxa"/>
            <w:tcBorders>
              <w:top w:val="single" w:sz="4" w:space="0" w:color="auto"/>
              <w:left w:val="single" w:sz="4" w:space="0" w:color="auto"/>
              <w:bottom w:val="single" w:sz="4" w:space="0" w:color="auto"/>
              <w:right w:val="single" w:sz="4" w:space="0" w:color="auto"/>
            </w:tcBorders>
          </w:tcPr>
          <w:p w:rsidR="00CC20DF" w:rsidRPr="006D5FAE" w:rsidRDefault="00CC20DF" w:rsidP="00BF2EFB">
            <w:pPr>
              <w:widowControl w:val="0"/>
              <w:rPr>
                <w:b/>
                <w:sz w:val="22"/>
                <w:szCs w:val="22"/>
                <w:lang w:val="vi-VN"/>
              </w:rPr>
            </w:pPr>
            <w:r w:rsidRPr="006D5FAE">
              <w:rPr>
                <w:b/>
                <w:sz w:val="22"/>
                <w:szCs w:val="22"/>
                <w:lang w:val="vi-VN"/>
              </w:rPr>
              <w:lastRenderedPageBreak/>
              <w:t>Cơ sở lý thuyết về quản trị sự thay đổi và các điều kiện thay đổi</w:t>
            </w:r>
          </w:p>
          <w:p w:rsidR="00CC20DF" w:rsidRPr="006D5FAE" w:rsidRDefault="00CC20DF" w:rsidP="00BF2EFB">
            <w:pPr>
              <w:widowControl w:val="0"/>
              <w:rPr>
                <w:b/>
                <w:sz w:val="22"/>
                <w:szCs w:val="22"/>
                <w:lang w:val="vi-VN"/>
              </w:rPr>
            </w:pPr>
            <w:r w:rsidRPr="006D5FAE">
              <w:rPr>
                <w:bCs/>
                <w:sz w:val="22"/>
                <w:szCs w:val="22"/>
                <w:lang w:val="vi-VN"/>
              </w:rPr>
              <w:t>Cơ sở lý thuyết về quản trị sự thay đổi</w:t>
            </w:r>
          </w:p>
          <w:p w:rsidR="00CC20DF" w:rsidRPr="006D5FAE" w:rsidRDefault="00CC20DF" w:rsidP="00BF2EFB">
            <w:pPr>
              <w:widowControl w:val="0"/>
              <w:rPr>
                <w:bCs/>
                <w:sz w:val="22"/>
                <w:szCs w:val="22"/>
                <w:lang w:val="vi-VN"/>
              </w:rPr>
            </w:pPr>
            <w:r w:rsidRPr="006D5FAE">
              <w:rPr>
                <w:bCs/>
                <w:sz w:val="22"/>
                <w:szCs w:val="22"/>
                <w:lang w:val="vi-VN"/>
              </w:rPr>
              <w:lastRenderedPageBreak/>
              <w:t>Các mô hình thay đổi</w:t>
            </w:r>
          </w:p>
          <w:p w:rsidR="00CC20DF" w:rsidRPr="006D5FAE" w:rsidRDefault="00CC20DF" w:rsidP="00BF2EFB">
            <w:pPr>
              <w:widowControl w:val="0"/>
              <w:rPr>
                <w:bCs/>
                <w:sz w:val="22"/>
                <w:szCs w:val="22"/>
                <w:lang w:val="vi-VN"/>
              </w:rPr>
            </w:pPr>
            <w:r w:rsidRPr="006D5FAE">
              <w:rPr>
                <w:bCs/>
                <w:sz w:val="22"/>
                <w:szCs w:val="22"/>
                <w:lang w:val="vi-VN"/>
              </w:rPr>
              <w:t>Các động lực thay đổi</w:t>
            </w:r>
          </w:p>
          <w:p w:rsidR="00CC20DF" w:rsidRPr="006D5FAE" w:rsidRDefault="00CC20DF" w:rsidP="00BF2EFB">
            <w:pPr>
              <w:widowControl w:val="0"/>
              <w:rPr>
                <w:i/>
                <w:sz w:val="22"/>
                <w:szCs w:val="22"/>
                <w:lang w:val="vi-VN"/>
              </w:rPr>
            </w:pPr>
            <w:r w:rsidRPr="006D5FAE">
              <w:rPr>
                <w:bCs/>
                <w:sz w:val="22"/>
                <w:szCs w:val="22"/>
                <w:lang w:val="vi-VN"/>
              </w:rPr>
              <w:t>Các yếu tố môi trường ảnh hưởng đến sự thay đổi</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sz w:val="22"/>
                <w:szCs w:val="22"/>
                <w:lang w:val="vi-VN"/>
              </w:rPr>
            </w:pPr>
            <w:r w:rsidRPr="006D5FAE">
              <w:rPr>
                <w:sz w:val="22"/>
                <w:szCs w:val="22"/>
                <w:lang w:val="vi-VN"/>
              </w:rPr>
              <w:lastRenderedPageBreak/>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r w:rsidRPr="006D5FAE">
              <w:rPr>
                <w:sz w:val="22"/>
                <w:szCs w:val="22"/>
                <w:lang w:val="en-GB"/>
              </w:rPr>
              <w:t xml:space="preserve"> </w:t>
            </w:r>
            <w:r w:rsidRPr="006D5FAE">
              <w:rPr>
                <w:sz w:val="22"/>
                <w:szCs w:val="22"/>
                <w:lang w:val="vi-VN"/>
              </w:rPr>
              <w:t>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bCs/>
                <w:sz w:val="22"/>
                <w:szCs w:val="22"/>
                <w:lang w:val="vi-VN"/>
              </w:rPr>
            </w:pPr>
            <w:r w:rsidRPr="006D5FAE">
              <w:rPr>
                <w:bCs/>
                <w:sz w:val="22"/>
                <w:szCs w:val="22"/>
                <w:lang w:val="vi-VN"/>
              </w:rPr>
              <w:t>3</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bCs/>
                <w:sz w:val="22"/>
                <w:szCs w:val="22"/>
                <w:lang w:val="vi-VN"/>
              </w:rPr>
            </w:pPr>
            <w:r w:rsidRPr="006D5FAE">
              <w:rPr>
                <w:bCs/>
                <w:sz w:val="22"/>
                <w:szCs w:val="22"/>
                <w:lang w:val="vi-VN"/>
              </w:rPr>
              <w:t>2</w:t>
            </w:r>
          </w:p>
        </w:tc>
      </w:tr>
      <w:tr w:rsidR="00CC20DF" w:rsidRPr="006D5FAE">
        <w:tc>
          <w:tcPr>
            <w:tcW w:w="803" w:type="dxa"/>
            <w:tcBorders>
              <w:top w:val="single" w:sz="4" w:space="0" w:color="auto"/>
              <w:left w:val="single" w:sz="4" w:space="0" w:color="auto"/>
              <w:bottom w:val="single" w:sz="4" w:space="0" w:color="auto"/>
              <w:right w:val="single" w:sz="4" w:space="0" w:color="auto"/>
            </w:tcBorders>
          </w:tcPr>
          <w:p w:rsidR="00CC20DF" w:rsidRPr="006D5FAE" w:rsidRDefault="00CC20DF" w:rsidP="00BF2EFB">
            <w:pPr>
              <w:widowControl w:val="0"/>
              <w:tabs>
                <w:tab w:val="center" w:pos="1620"/>
                <w:tab w:val="center" w:pos="6521"/>
              </w:tabs>
              <w:jc w:val="center"/>
              <w:outlineLvl w:val="1"/>
              <w:rPr>
                <w:b/>
                <w:sz w:val="22"/>
                <w:szCs w:val="22"/>
                <w:lang w:val="en-GB"/>
              </w:rPr>
            </w:pPr>
            <w:r w:rsidRPr="006D5FAE">
              <w:rPr>
                <w:b/>
                <w:sz w:val="22"/>
                <w:szCs w:val="22"/>
                <w:lang w:val="vi-VN"/>
              </w:rPr>
              <w:lastRenderedPageBreak/>
              <w:t>2</w:t>
            </w:r>
            <w:r w:rsidRPr="006D5FAE">
              <w:rPr>
                <w:b/>
                <w:sz w:val="22"/>
                <w:szCs w:val="22"/>
                <w:lang w:val="en-GB"/>
              </w:rPr>
              <w:t>.</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vi-VN"/>
              </w:rPr>
              <w:t>2.1</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vi-VN"/>
              </w:rPr>
              <w:t>2.2</w:t>
            </w:r>
          </w:p>
        </w:tc>
        <w:tc>
          <w:tcPr>
            <w:tcW w:w="5604" w:type="dxa"/>
            <w:tcBorders>
              <w:top w:val="single" w:sz="4" w:space="0" w:color="auto"/>
              <w:left w:val="single" w:sz="4" w:space="0" w:color="auto"/>
              <w:bottom w:val="single" w:sz="4" w:space="0" w:color="auto"/>
              <w:right w:val="single" w:sz="4" w:space="0" w:color="auto"/>
            </w:tcBorders>
          </w:tcPr>
          <w:p w:rsidR="00CC20DF" w:rsidRPr="006D5FAE" w:rsidRDefault="00CC20DF" w:rsidP="00BF2EFB">
            <w:pPr>
              <w:widowControl w:val="0"/>
              <w:rPr>
                <w:b/>
                <w:sz w:val="22"/>
                <w:szCs w:val="22"/>
                <w:lang w:val="vi-VN"/>
              </w:rPr>
            </w:pPr>
            <w:r w:rsidRPr="006D5FAE">
              <w:rPr>
                <w:b/>
                <w:sz w:val="22"/>
                <w:szCs w:val="22"/>
                <w:lang w:val="vi-VN"/>
              </w:rPr>
              <w:t>Sự thay đổi của cá nhân và tổ chức</w:t>
            </w:r>
          </w:p>
          <w:p w:rsidR="00CC20DF" w:rsidRPr="006D5FAE" w:rsidRDefault="00CC20DF" w:rsidP="00BF2EFB">
            <w:pPr>
              <w:ind w:left="-36"/>
              <w:jc w:val="both"/>
              <w:rPr>
                <w:b/>
                <w:sz w:val="22"/>
                <w:szCs w:val="22"/>
                <w:lang w:val="vi-VN"/>
              </w:rPr>
            </w:pPr>
            <w:r w:rsidRPr="006D5FAE">
              <w:rPr>
                <w:sz w:val="22"/>
                <w:szCs w:val="22"/>
                <w:lang w:val="vi-VN"/>
              </w:rPr>
              <w:t xml:space="preserve">Thay đổi cá nhân </w:t>
            </w:r>
          </w:p>
          <w:p w:rsidR="00CC20DF" w:rsidRPr="006D5FAE" w:rsidRDefault="00CC20DF" w:rsidP="00BF2EFB">
            <w:pPr>
              <w:ind w:left="-36"/>
              <w:jc w:val="both"/>
              <w:rPr>
                <w:sz w:val="22"/>
                <w:szCs w:val="22"/>
                <w:lang w:val="vi-VN"/>
              </w:rPr>
            </w:pPr>
            <w:r w:rsidRPr="006D5FAE">
              <w:rPr>
                <w:sz w:val="22"/>
                <w:szCs w:val="22"/>
                <w:lang w:val="vi-VN"/>
              </w:rPr>
              <w:t>Thay đổi văn hóa</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r w:rsidRPr="006D5FAE">
              <w:rPr>
                <w:sz w:val="22"/>
                <w:szCs w:val="22"/>
                <w:lang w:val="en-GB"/>
              </w:rPr>
              <w:t xml:space="preserve"> </w:t>
            </w:r>
            <w:r w:rsidRPr="006D5FAE">
              <w:rPr>
                <w:sz w:val="22"/>
                <w:szCs w:val="22"/>
                <w:lang w:val="vi-VN"/>
              </w:rPr>
              <w:t>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bCs/>
                <w:sz w:val="22"/>
                <w:szCs w:val="22"/>
                <w:lang w:val="vi-VN"/>
              </w:rPr>
            </w:pPr>
            <w:r w:rsidRPr="006D5FAE">
              <w:rPr>
                <w:bCs/>
                <w:sz w:val="22"/>
                <w:szCs w:val="22"/>
                <w:lang w:val="vi-VN"/>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bCs/>
                <w:sz w:val="22"/>
                <w:szCs w:val="22"/>
                <w:lang w:val="vi-VN"/>
              </w:rPr>
            </w:pPr>
            <w:r w:rsidRPr="006D5FAE">
              <w:rPr>
                <w:bCs/>
                <w:sz w:val="22"/>
                <w:szCs w:val="22"/>
                <w:lang w:val="vi-VN"/>
              </w:rPr>
              <w:t>2</w:t>
            </w:r>
          </w:p>
        </w:tc>
      </w:tr>
      <w:tr w:rsidR="00CC20DF" w:rsidRPr="006D5FAE">
        <w:tc>
          <w:tcPr>
            <w:tcW w:w="803" w:type="dxa"/>
            <w:tcBorders>
              <w:top w:val="single" w:sz="4" w:space="0" w:color="auto"/>
              <w:left w:val="single" w:sz="4" w:space="0" w:color="auto"/>
              <w:bottom w:val="single" w:sz="4" w:space="0" w:color="auto"/>
              <w:right w:val="single" w:sz="4" w:space="0" w:color="auto"/>
            </w:tcBorders>
          </w:tcPr>
          <w:p w:rsidR="00CC20DF" w:rsidRPr="006D5FAE" w:rsidRDefault="00CC20DF" w:rsidP="00BF2EFB">
            <w:pPr>
              <w:widowControl w:val="0"/>
              <w:tabs>
                <w:tab w:val="center" w:pos="1620"/>
                <w:tab w:val="center" w:pos="6521"/>
              </w:tabs>
              <w:jc w:val="center"/>
              <w:outlineLvl w:val="1"/>
              <w:rPr>
                <w:b/>
                <w:sz w:val="22"/>
                <w:szCs w:val="22"/>
                <w:lang w:val="vi-VN"/>
              </w:rPr>
            </w:pPr>
            <w:r w:rsidRPr="006D5FAE">
              <w:rPr>
                <w:b/>
                <w:sz w:val="22"/>
                <w:szCs w:val="22"/>
                <w:lang w:val="vi-VN"/>
              </w:rPr>
              <w:t>3.</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en-GB"/>
              </w:rPr>
              <w:t>3.1</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en-GB"/>
              </w:rPr>
              <w:t>3.2</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en-GB"/>
              </w:rPr>
              <w:t>3.3</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en-GB"/>
              </w:rPr>
              <w:t>3.4</w:t>
            </w:r>
          </w:p>
          <w:p w:rsidR="00CC20DF" w:rsidRPr="006D5FAE" w:rsidRDefault="00CC20DF" w:rsidP="00BF2EFB">
            <w:pPr>
              <w:widowControl w:val="0"/>
              <w:tabs>
                <w:tab w:val="center" w:pos="1620"/>
                <w:tab w:val="center" w:pos="6521"/>
              </w:tabs>
              <w:jc w:val="center"/>
              <w:outlineLvl w:val="1"/>
              <w:rPr>
                <w:sz w:val="22"/>
                <w:szCs w:val="22"/>
                <w:lang w:val="en-GB"/>
              </w:rPr>
            </w:pPr>
            <w:r w:rsidRPr="006D5FAE">
              <w:rPr>
                <w:sz w:val="22"/>
                <w:szCs w:val="22"/>
                <w:lang w:val="en-GB"/>
              </w:rPr>
              <w:t>3.5</w:t>
            </w:r>
          </w:p>
          <w:p w:rsidR="00CC20DF" w:rsidRPr="006D5FAE" w:rsidRDefault="00CC20DF" w:rsidP="00BF2EFB">
            <w:pPr>
              <w:widowControl w:val="0"/>
              <w:tabs>
                <w:tab w:val="center" w:pos="1620"/>
                <w:tab w:val="center" w:pos="6521"/>
              </w:tabs>
              <w:jc w:val="center"/>
              <w:outlineLvl w:val="1"/>
              <w:rPr>
                <w:b/>
                <w:bCs/>
                <w:iCs/>
                <w:sz w:val="22"/>
                <w:szCs w:val="22"/>
                <w:lang w:val="vi-VN"/>
              </w:rPr>
            </w:pPr>
            <w:r w:rsidRPr="006D5FAE">
              <w:rPr>
                <w:sz w:val="22"/>
                <w:szCs w:val="22"/>
                <w:lang w:val="en-GB"/>
              </w:rPr>
              <w:t>3.6</w:t>
            </w:r>
          </w:p>
        </w:tc>
        <w:tc>
          <w:tcPr>
            <w:tcW w:w="5604" w:type="dxa"/>
            <w:tcBorders>
              <w:top w:val="single" w:sz="4" w:space="0" w:color="auto"/>
              <w:left w:val="single" w:sz="4" w:space="0" w:color="auto"/>
              <w:bottom w:val="single" w:sz="4" w:space="0" w:color="auto"/>
              <w:right w:val="single" w:sz="4" w:space="0" w:color="auto"/>
            </w:tcBorders>
          </w:tcPr>
          <w:p w:rsidR="00CC20DF" w:rsidRPr="006D5FAE" w:rsidRDefault="00CC20DF" w:rsidP="00BF2EFB">
            <w:pPr>
              <w:rPr>
                <w:b/>
                <w:sz w:val="22"/>
                <w:szCs w:val="22"/>
                <w:lang w:val="vi-VN"/>
              </w:rPr>
            </w:pPr>
            <w:r w:rsidRPr="006D5FAE">
              <w:rPr>
                <w:b/>
                <w:sz w:val="22"/>
                <w:szCs w:val="22"/>
                <w:lang w:val="vi-VN"/>
              </w:rPr>
              <w:t>Quy trình thay đổi và các kỹ thuật thay đổi bền vững</w:t>
            </w:r>
          </w:p>
          <w:p w:rsidR="00CC20DF" w:rsidRPr="006D5FAE" w:rsidRDefault="00CC20DF" w:rsidP="00BF2EFB">
            <w:pPr>
              <w:rPr>
                <w:b/>
                <w:sz w:val="22"/>
                <w:szCs w:val="22"/>
                <w:lang w:val="vi-VN"/>
              </w:rPr>
            </w:pPr>
            <w:r w:rsidRPr="006D5FAE">
              <w:rPr>
                <w:bCs/>
                <w:sz w:val="22"/>
                <w:szCs w:val="22"/>
                <w:lang w:val="vi-VN"/>
              </w:rPr>
              <w:t>Tiến trình thay đổi theo mô hình thay đổi của Lewin</w:t>
            </w:r>
          </w:p>
          <w:p w:rsidR="00CC20DF" w:rsidRPr="006D5FAE" w:rsidRDefault="00CC20DF" w:rsidP="00BF2EFB">
            <w:pPr>
              <w:rPr>
                <w:b/>
                <w:sz w:val="22"/>
                <w:szCs w:val="22"/>
                <w:lang w:val="vi-VN"/>
              </w:rPr>
            </w:pPr>
            <w:r w:rsidRPr="006D5FAE">
              <w:rPr>
                <w:bCs/>
                <w:sz w:val="22"/>
                <w:szCs w:val="22"/>
                <w:lang w:val="vi-VN"/>
              </w:rPr>
              <w:t>Các bước cơ bản để xây dựng chiến lược quản lý sự thay đổi</w:t>
            </w:r>
          </w:p>
          <w:p w:rsidR="00CC20DF" w:rsidRPr="006D5FAE" w:rsidRDefault="00CC20DF" w:rsidP="00BF2EFB">
            <w:pPr>
              <w:rPr>
                <w:b/>
                <w:sz w:val="22"/>
                <w:szCs w:val="22"/>
                <w:lang w:val="vi-VN"/>
              </w:rPr>
            </w:pPr>
            <w:r w:rsidRPr="006D5FAE">
              <w:rPr>
                <w:bCs/>
                <w:sz w:val="22"/>
                <w:szCs w:val="22"/>
                <w:lang w:val="vi-VN"/>
              </w:rPr>
              <w:t>Làm cho tổ chức chuyển động</w:t>
            </w:r>
          </w:p>
          <w:p w:rsidR="00CC20DF" w:rsidRPr="006D5FAE" w:rsidRDefault="00CC20DF" w:rsidP="00BF2EFB">
            <w:pPr>
              <w:rPr>
                <w:b/>
                <w:sz w:val="22"/>
                <w:szCs w:val="22"/>
                <w:lang w:val="vi-VN"/>
              </w:rPr>
            </w:pPr>
            <w:r w:rsidRPr="006D5FAE">
              <w:rPr>
                <w:bCs/>
                <w:sz w:val="22"/>
                <w:szCs w:val="22"/>
                <w:lang w:val="vi-VN"/>
              </w:rPr>
              <w:t>Các chiến lược thay đổi</w:t>
            </w:r>
          </w:p>
          <w:p w:rsidR="00CC20DF" w:rsidRPr="006D5FAE" w:rsidRDefault="00CC20DF" w:rsidP="00BF2EFB">
            <w:pPr>
              <w:rPr>
                <w:b/>
                <w:sz w:val="22"/>
                <w:szCs w:val="22"/>
                <w:lang w:val="vi-VN"/>
              </w:rPr>
            </w:pPr>
            <w:r w:rsidRPr="006D5FAE">
              <w:rPr>
                <w:bCs/>
                <w:sz w:val="22"/>
                <w:szCs w:val="22"/>
                <w:lang w:val="vi-VN"/>
              </w:rPr>
              <w:t>Các phong cách quản trị sự thay đổi</w:t>
            </w:r>
          </w:p>
          <w:p w:rsidR="00CC20DF" w:rsidRPr="006D5FAE" w:rsidRDefault="00CC20DF" w:rsidP="00BF2EFB">
            <w:pPr>
              <w:widowControl w:val="0"/>
              <w:rPr>
                <w:b/>
                <w:sz w:val="22"/>
                <w:szCs w:val="22"/>
                <w:lang w:val="vi-VN"/>
              </w:rPr>
            </w:pPr>
            <w:r w:rsidRPr="006D5FAE">
              <w:rPr>
                <w:bCs/>
                <w:sz w:val="22"/>
                <w:szCs w:val="22"/>
                <w:lang w:val="vi-VN"/>
              </w:rPr>
              <w:t>Khắc phục sự phản kháng đối với sự thay đổi</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r w:rsidRPr="006D5FAE">
              <w:rPr>
                <w:sz w:val="22"/>
                <w:szCs w:val="22"/>
                <w:lang w:val="en-GB"/>
              </w:rPr>
              <w:t xml:space="preserve"> </w:t>
            </w:r>
            <w:r w:rsidRPr="006D5FAE">
              <w:rPr>
                <w:sz w:val="22"/>
                <w:szCs w:val="22"/>
                <w:lang w:val="vi-VN"/>
              </w:rPr>
              <w:t>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bCs/>
                <w:sz w:val="22"/>
                <w:szCs w:val="22"/>
                <w:lang w:val="vi-VN"/>
              </w:rPr>
            </w:pPr>
            <w:r w:rsidRPr="006D5FAE">
              <w:rPr>
                <w:bCs/>
                <w:sz w:val="22"/>
                <w:szCs w:val="22"/>
                <w:lang w:val="vi-VN"/>
              </w:rPr>
              <w:t>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bCs/>
                <w:sz w:val="22"/>
                <w:szCs w:val="22"/>
                <w:lang w:val="vi-VN"/>
              </w:rPr>
            </w:pPr>
            <w:r w:rsidRPr="006D5FAE">
              <w:rPr>
                <w:bCs/>
                <w:sz w:val="22"/>
                <w:szCs w:val="22"/>
                <w:lang w:val="vi-VN"/>
              </w:rPr>
              <w:t>5</w:t>
            </w:r>
          </w:p>
        </w:tc>
      </w:tr>
      <w:tr w:rsidR="00CC20DF" w:rsidRPr="006D5FAE">
        <w:tc>
          <w:tcPr>
            <w:tcW w:w="803" w:type="dxa"/>
            <w:tcBorders>
              <w:top w:val="single" w:sz="4" w:space="0" w:color="auto"/>
              <w:left w:val="single" w:sz="4" w:space="0" w:color="auto"/>
              <w:bottom w:val="single" w:sz="4" w:space="0" w:color="auto"/>
              <w:right w:val="single" w:sz="4" w:space="0" w:color="auto"/>
            </w:tcBorders>
          </w:tcPr>
          <w:p w:rsidR="00CC20DF" w:rsidRPr="006D5FAE" w:rsidRDefault="00CC20DF" w:rsidP="00BF2EFB">
            <w:pPr>
              <w:widowControl w:val="0"/>
              <w:tabs>
                <w:tab w:val="center" w:pos="1620"/>
                <w:tab w:val="center" w:pos="6521"/>
              </w:tabs>
              <w:jc w:val="center"/>
              <w:outlineLvl w:val="1"/>
              <w:rPr>
                <w:b/>
                <w:bCs/>
                <w:iCs/>
                <w:sz w:val="22"/>
                <w:szCs w:val="22"/>
                <w:lang w:val="vi-VN"/>
              </w:rPr>
            </w:pPr>
            <w:r w:rsidRPr="006D5FAE">
              <w:rPr>
                <w:b/>
                <w:bCs/>
                <w:iCs/>
                <w:sz w:val="22"/>
                <w:szCs w:val="22"/>
                <w:lang w:val="vi-VN"/>
              </w:rPr>
              <w:t>4.</w:t>
            </w:r>
          </w:p>
          <w:p w:rsidR="00CC20DF" w:rsidRPr="006D5FAE" w:rsidRDefault="00CC20DF" w:rsidP="00BF2EFB">
            <w:pPr>
              <w:widowControl w:val="0"/>
              <w:tabs>
                <w:tab w:val="center" w:pos="1620"/>
                <w:tab w:val="center" w:pos="6521"/>
              </w:tabs>
              <w:jc w:val="center"/>
              <w:outlineLvl w:val="1"/>
              <w:rPr>
                <w:bCs/>
                <w:iCs/>
                <w:sz w:val="22"/>
                <w:szCs w:val="22"/>
                <w:lang w:val="en-GB"/>
              </w:rPr>
            </w:pPr>
            <w:r w:rsidRPr="006D5FAE">
              <w:rPr>
                <w:bCs/>
                <w:iCs/>
                <w:sz w:val="22"/>
                <w:szCs w:val="22"/>
                <w:lang w:val="vi-VN"/>
              </w:rPr>
              <w:t>4.1</w:t>
            </w:r>
          </w:p>
          <w:p w:rsidR="00CC20DF" w:rsidRPr="006D5FAE" w:rsidRDefault="00CC20DF" w:rsidP="00BF2EFB">
            <w:pPr>
              <w:widowControl w:val="0"/>
              <w:tabs>
                <w:tab w:val="center" w:pos="1620"/>
                <w:tab w:val="center" w:pos="6521"/>
              </w:tabs>
              <w:jc w:val="center"/>
              <w:outlineLvl w:val="1"/>
              <w:rPr>
                <w:bCs/>
                <w:iCs/>
                <w:sz w:val="22"/>
                <w:szCs w:val="22"/>
                <w:lang w:val="en-GB"/>
              </w:rPr>
            </w:pPr>
            <w:r w:rsidRPr="006D5FAE">
              <w:rPr>
                <w:bCs/>
                <w:iCs/>
                <w:sz w:val="22"/>
                <w:szCs w:val="22"/>
                <w:lang w:val="vi-VN"/>
              </w:rPr>
              <w:t>4.2</w:t>
            </w:r>
          </w:p>
          <w:p w:rsidR="00CC20DF" w:rsidRPr="006D5FAE" w:rsidRDefault="00CC20DF" w:rsidP="00BF2EFB">
            <w:pPr>
              <w:widowControl w:val="0"/>
              <w:tabs>
                <w:tab w:val="center" w:pos="1620"/>
                <w:tab w:val="center" w:pos="6521"/>
              </w:tabs>
              <w:jc w:val="center"/>
              <w:outlineLvl w:val="1"/>
              <w:rPr>
                <w:bCs/>
                <w:iCs/>
                <w:sz w:val="22"/>
                <w:szCs w:val="22"/>
                <w:lang w:val="en-GB"/>
              </w:rPr>
            </w:pPr>
            <w:r w:rsidRPr="006D5FAE">
              <w:rPr>
                <w:bCs/>
                <w:iCs/>
                <w:sz w:val="22"/>
                <w:szCs w:val="22"/>
                <w:lang w:val="vi-VN"/>
              </w:rPr>
              <w:t>4.3</w:t>
            </w:r>
          </w:p>
          <w:p w:rsidR="00CC20DF" w:rsidRPr="006D5FAE" w:rsidRDefault="00CC20DF" w:rsidP="00BF2EFB">
            <w:pPr>
              <w:widowControl w:val="0"/>
              <w:tabs>
                <w:tab w:val="center" w:pos="1620"/>
                <w:tab w:val="center" w:pos="6521"/>
              </w:tabs>
              <w:jc w:val="center"/>
              <w:outlineLvl w:val="1"/>
              <w:rPr>
                <w:bCs/>
                <w:iCs/>
                <w:sz w:val="22"/>
                <w:szCs w:val="22"/>
                <w:lang w:val="en-GB"/>
              </w:rPr>
            </w:pPr>
            <w:r w:rsidRPr="006D5FAE">
              <w:rPr>
                <w:bCs/>
                <w:iCs/>
                <w:sz w:val="22"/>
                <w:szCs w:val="22"/>
                <w:lang w:val="vi-VN"/>
              </w:rPr>
              <w:t>4.4</w:t>
            </w:r>
          </w:p>
          <w:p w:rsidR="00CC20DF" w:rsidRPr="006D5FAE" w:rsidRDefault="00CC20DF" w:rsidP="00BF2EFB">
            <w:pPr>
              <w:widowControl w:val="0"/>
              <w:tabs>
                <w:tab w:val="center" w:pos="1620"/>
                <w:tab w:val="center" w:pos="6521"/>
              </w:tabs>
              <w:jc w:val="center"/>
              <w:outlineLvl w:val="1"/>
              <w:rPr>
                <w:bCs/>
                <w:iCs/>
                <w:sz w:val="22"/>
                <w:szCs w:val="22"/>
                <w:lang w:val="en-GB"/>
              </w:rPr>
            </w:pPr>
            <w:r w:rsidRPr="006D5FAE">
              <w:rPr>
                <w:bCs/>
                <w:iCs/>
                <w:sz w:val="22"/>
                <w:szCs w:val="22"/>
                <w:lang w:val="vi-VN"/>
              </w:rPr>
              <w:t>4.5</w:t>
            </w:r>
          </w:p>
          <w:p w:rsidR="00CC20DF" w:rsidRDefault="00CC20DF" w:rsidP="00BF2EFB">
            <w:pPr>
              <w:widowControl w:val="0"/>
              <w:tabs>
                <w:tab w:val="center" w:pos="1620"/>
                <w:tab w:val="center" w:pos="6521"/>
              </w:tabs>
              <w:jc w:val="center"/>
              <w:outlineLvl w:val="1"/>
              <w:rPr>
                <w:bCs/>
                <w:iCs/>
                <w:sz w:val="22"/>
                <w:szCs w:val="22"/>
                <w:lang w:val="en-GB"/>
              </w:rPr>
            </w:pPr>
            <w:r w:rsidRPr="006D5FAE">
              <w:rPr>
                <w:bCs/>
                <w:iCs/>
                <w:sz w:val="22"/>
                <w:szCs w:val="22"/>
                <w:lang w:val="vi-VN"/>
              </w:rPr>
              <w:t>4.6</w:t>
            </w:r>
          </w:p>
          <w:p w:rsidR="00CC20DF" w:rsidRPr="005948E2" w:rsidRDefault="00CC20DF" w:rsidP="00BF2EFB">
            <w:pPr>
              <w:widowControl w:val="0"/>
              <w:tabs>
                <w:tab w:val="center" w:pos="1620"/>
                <w:tab w:val="center" w:pos="6521"/>
              </w:tabs>
              <w:jc w:val="center"/>
              <w:outlineLvl w:val="1"/>
              <w:rPr>
                <w:bCs/>
                <w:iCs/>
                <w:sz w:val="22"/>
                <w:szCs w:val="22"/>
                <w:lang w:val="en-GB"/>
              </w:rPr>
            </w:pPr>
          </w:p>
          <w:p w:rsidR="00CC20DF" w:rsidRPr="006D5FAE" w:rsidRDefault="00CC20DF" w:rsidP="00BF2EFB">
            <w:pPr>
              <w:widowControl w:val="0"/>
              <w:tabs>
                <w:tab w:val="center" w:pos="1620"/>
                <w:tab w:val="center" w:pos="6521"/>
              </w:tabs>
              <w:jc w:val="center"/>
              <w:outlineLvl w:val="1"/>
              <w:rPr>
                <w:sz w:val="22"/>
                <w:szCs w:val="22"/>
                <w:lang w:val="vi-VN"/>
              </w:rPr>
            </w:pPr>
            <w:r w:rsidRPr="006D5FAE">
              <w:rPr>
                <w:bCs/>
                <w:iCs/>
                <w:sz w:val="22"/>
                <w:szCs w:val="22"/>
                <w:lang w:val="vi-VN"/>
              </w:rPr>
              <w:t>4.7</w:t>
            </w:r>
          </w:p>
        </w:tc>
        <w:tc>
          <w:tcPr>
            <w:tcW w:w="5604" w:type="dxa"/>
            <w:tcBorders>
              <w:top w:val="single" w:sz="4" w:space="0" w:color="auto"/>
              <w:left w:val="single" w:sz="4" w:space="0" w:color="auto"/>
              <w:bottom w:val="single" w:sz="4" w:space="0" w:color="auto"/>
              <w:right w:val="single" w:sz="4" w:space="0" w:color="auto"/>
            </w:tcBorders>
          </w:tcPr>
          <w:p w:rsidR="00CC20DF" w:rsidRPr="006D5FAE" w:rsidRDefault="00CC20DF" w:rsidP="00BF2EFB">
            <w:pPr>
              <w:widowControl w:val="0"/>
              <w:rPr>
                <w:sz w:val="22"/>
                <w:szCs w:val="22"/>
                <w:lang w:val="vi-VN"/>
              </w:rPr>
            </w:pPr>
            <w:r w:rsidRPr="006D5FAE">
              <w:rPr>
                <w:b/>
                <w:sz w:val="22"/>
                <w:szCs w:val="22"/>
                <w:lang w:val="vi-VN"/>
              </w:rPr>
              <w:t>Nhà lãnh đạo sự thay đổi</w:t>
            </w:r>
          </w:p>
          <w:p w:rsidR="00CC20DF" w:rsidRPr="006D5FAE" w:rsidRDefault="00CC20DF" w:rsidP="00BF2EFB">
            <w:pPr>
              <w:widowControl w:val="0"/>
              <w:rPr>
                <w:sz w:val="22"/>
                <w:szCs w:val="22"/>
                <w:lang w:val="vi-VN"/>
              </w:rPr>
            </w:pPr>
            <w:r w:rsidRPr="006D5FAE">
              <w:rPr>
                <w:sz w:val="22"/>
                <w:szCs w:val="22"/>
                <w:lang w:val="vi-VN"/>
              </w:rPr>
              <w:t>Các qui tắc quan hệ trong quản trị tổ chức</w:t>
            </w:r>
          </w:p>
          <w:p w:rsidR="00CC20DF" w:rsidRPr="006D5FAE" w:rsidRDefault="00CC20DF" w:rsidP="00BF2EFB">
            <w:pPr>
              <w:widowControl w:val="0"/>
              <w:rPr>
                <w:sz w:val="22"/>
                <w:szCs w:val="22"/>
                <w:lang w:val="vi-VN"/>
              </w:rPr>
            </w:pPr>
            <w:r w:rsidRPr="006D5FAE">
              <w:rPr>
                <w:sz w:val="22"/>
                <w:szCs w:val="22"/>
                <w:lang w:val="vi-VN"/>
              </w:rPr>
              <w:t xml:space="preserve">Nhân tố lãnh đạo trong công ty ngày nay </w:t>
            </w:r>
          </w:p>
          <w:p w:rsidR="00CC20DF" w:rsidRPr="006D5FAE" w:rsidRDefault="00CC20DF" w:rsidP="00BF2EFB">
            <w:pPr>
              <w:widowControl w:val="0"/>
              <w:rPr>
                <w:sz w:val="22"/>
                <w:szCs w:val="22"/>
                <w:lang w:val="vi-VN"/>
              </w:rPr>
            </w:pPr>
            <w:r w:rsidRPr="006D5FAE">
              <w:rPr>
                <w:sz w:val="22"/>
                <w:szCs w:val="22"/>
                <w:lang w:val="vi-VN"/>
              </w:rPr>
              <w:t>Tầm quan trọng của nhà lãnh đạo</w:t>
            </w:r>
          </w:p>
          <w:p w:rsidR="00CC20DF" w:rsidRPr="006D5FAE" w:rsidRDefault="00CC20DF" w:rsidP="00BF2EFB">
            <w:pPr>
              <w:widowControl w:val="0"/>
              <w:rPr>
                <w:sz w:val="22"/>
                <w:szCs w:val="22"/>
                <w:lang w:val="vi-VN"/>
              </w:rPr>
            </w:pPr>
            <w:r w:rsidRPr="006D5FAE">
              <w:rPr>
                <w:sz w:val="22"/>
                <w:szCs w:val="22"/>
                <w:lang w:val="vi-VN"/>
              </w:rPr>
              <w:t>Lãnh đạo sự thay đổi</w:t>
            </w:r>
          </w:p>
          <w:p w:rsidR="00CC20DF" w:rsidRPr="006D5FAE" w:rsidRDefault="00CC20DF" w:rsidP="00BF2EFB">
            <w:pPr>
              <w:widowControl w:val="0"/>
              <w:rPr>
                <w:sz w:val="22"/>
                <w:szCs w:val="22"/>
                <w:lang w:val="vi-VN"/>
              </w:rPr>
            </w:pPr>
            <w:r w:rsidRPr="006D5FAE">
              <w:rPr>
                <w:sz w:val="22"/>
                <w:szCs w:val="22"/>
                <w:lang w:val="vi-VN"/>
              </w:rPr>
              <w:t>Khắc phục việc chống đối sự thay đổi</w:t>
            </w:r>
          </w:p>
          <w:p w:rsidR="00CC20DF" w:rsidRPr="006D5FAE" w:rsidRDefault="00CC20DF" w:rsidP="00BF2EFB">
            <w:pPr>
              <w:widowControl w:val="0"/>
              <w:rPr>
                <w:b/>
                <w:sz w:val="22"/>
                <w:szCs w:val="22"/>
                <w:lang w:val="vi-VN"/>
              </w:rPr>
            </w:pPr>
            <w:r w:rsidRPr="006D5FAE">
              <w:rPr>
                <w:bCs/>
                <w:sz w:val="22"/>
                <w:szCs w:val="22"/>
                <w:lang w:val="vi-VN"/>
              </w:rPr>
              <w:t>Vai trò lãnh đạo trong việc tạo ra sự nhận thức về sự thay đổi</w:t>
            </w:r>
          </w:p>
          <w:p w:rsidR="00CC20DF" w:rsidRPr="006D5FAE" w:rsidRDefault="00CC20DF" w:rsidP="00BF2EFB">
            <w:pPr>
              <w:widowControl w:val="0"/>
              <w:rPr>
                <w:b/>
                <w:sz w:val="22"/>
                <w:szCs w:val="22"/>
                <w:lang w:val="vi-VN"/>
              </w:rPr>
            </w:pPr>
            <w:r w:rsidRPr="006D5FAE">
              <w:rPr>
                <w:bCs/>
                <w:sz w:val="22"/>
                <w:szCs w:val="22"/>
                <w:lang w:val="vi-VN"/>
              </w:rPr>
              <w:t>Sự thay đổi phải diễn ra từ cấp trên?</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r w:rsidRPr="006D5FAE">
              <w:rPr>
                <w:sz w:val="22"/>
                <w:szCs w:val="22"/>
                <w:lang w:val="en-GB"/>
              </w:rPr>
              <w:t xml:space="preserve"> </w:t>
            </w:r>
            <w:r w:rsidRPr="006D5FAE">
              <w:rPr>
                <w:sz w:val="22"/>
                <w:szCs w:val="22"/>
                <w:lang w:val="vi-VN"/>
              </w:rPr>
              <w:t>4,</w:t>
            </w:r>
            <w:r w:rsidRPr="006D5FAE">
              <w:rPr>
                <w:sz w:val="22"/>
                <w:szCs w:val="22"/>
                <w:lang w:val="en-GB"/>
              </w:rPr>
              <w:t xml:space="preserve"> </w:t>
            </w:r>
            <w:r w:rsidRPr="006D5FAE">
              <w:rPr>
                <w:sz w:val="22"/>
                <w:szCs w:val="22"/>
                <w:lang w:val="vi-VN"/>
              </w:rPr>
              <w:t>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bCs/>
                <w:sz w:val="22"/>
                <w:szCs w:val="22"/>
                <w:lang w:val="vi-VN"/>
              </w:rPr>
            </w:pPr>
            <w:r w:rsidRPr="006D5FAE">
              <w:rPr>
                <w:bCs/>
                <w:sz w:val="22"/>
                <w:szCs w:val="22"/>
                <w:lang w:val="vi-VN"/>
              </w:rPr>
              <w:t>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widowControl w:val="0"/>
              <w:ind w:left="34"/>
              <w:jc w:val="center"/>
              <w:rPr>
                <w:bCs/>
                <w:sz w:val="22"/>
                <w:szCs w:val="22"/>
                <w:lang w:val="vi-VN"/>
              </w:rPr>
            </w:pPr>
            <w:r w:rsidRPr="006D5FAE">
              <w:rPr>
                <w:bCs/>
                <w:sz w:val="22"/>
                <w:szCs w:val="22"/>
                <w:lang w:val="vi-VN"/>
              </w:rPr>
              <w:t>6</w:t>
            </w:r>
          </w:p>
        </w:tc>
      </w:tr>
      <w:tr w:rsidR="00CC20DF" w:rsidRPr="006D5FAE">
        <w:tc>
          <w:tcPr>
            <w:tcW w:w="803" w:type="dxa"/>
            <w:tcBorders>
              <w:top w:val="single" w:sz="4" w:space="0" w:color="auto"/>
              <w:left w:val="single" w:sz="4" w:space="0" w:color="auto"/>
              <w:bottom w:val="single" w:sz="4" w:space="0" w:color="auto"/>
              <w:right w:val="single" w:sz="4" w:space="0" w:color="auto"/>
            </w:tcBorders>
          </w:tcPr>
          <w:p w:rsidR="00CC20DF" w:rsidRPr="006D5FAE" w:rsidRDefault="00CC20DF" w:rsidP="0023284D">
            <w:pPr>
              <w:widowControl w:val="0"/>
              <w:tabs>
                <w:tab w:val="center" w:pos="1620"/>
                <w:tab w:val="center" w:pos="6521"/>
              </w:tabs>
              <w:jc w:val="center"/>
              <w:outlineLvl w:val="1"/>
              <w:rPr>
                <w:bCs/>
                <w:iCs/>
                <w:sz w:val="22"/>
                <w:szCs w:val="22"/>
                <w:lang w:val="vi-VN"/>
              </w:rPr>
            </w:pPr>
          </w:p>
        </w:tc>
        <w:tc>
          <w:tcPr>
            <w:tcW w:w="5604" w:type="dxa"/>
            <w:tcBorders>
              <w:top w:val="single" w:sz="4" w:space="0" w:color="auto"/>
              <w:left w:val="single" w:sz="4" w:space="0" w:color="auto"/>
              <w:bottom w:val="single" w:sz="4" w:space="0" w:color="auto"/>
              <w:right w:val="single" w:sz="4" w:space="0" w:color="auto"/>
            </w:tcBorders>
          </w:tcPr>
          <w:p w:rsidR="00CC20DF" w:rsidRPr="006D5FAE" w:rsidRDefault="00CC20DF" w:rsidP="0023284D">
            <w:pPr>
              <w:widowControl w:val="0"/>
              <w:rPr>
                <w:b/>
                <w:sz w:val="22"/>
                <w:szCs w:val="22"/>
                <w:lang w:val="vi-VN"/>
              </w:rPr>
            </w:pPr>
            <w:r w:rsidRPr="006D5FAE">
              <w:rPr>
                <w:b/>
                <w:sz w:val="22"/>
                <w:szCs w:val="22"/>
                <w:lang w:val="vi-VN"/>
              </w:rPr>
              <w:t>TỔNG CỘNG</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23284D">
            <w:pPr>
              <w:jc w:val="both"/>
              <w:rPr>
                <w:sz w:val="22"/>
                <w:szCs w:val="22"/>
                <w:lang w:val="vi-VN"/>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23284D">
            <w:pPr>
              <w:widowControl w:val="0"/>
              <w:ind w:left="34"/>
              <w:jc w:val="center"/>
              <w:rPr>
                <w:b/>
                <w:bCs/>
                <w:sz w:val="22"/>
                <w:szCs w:val="22"/>
                <w:lang w:val="vi-VN"/>
              </w:rPr>
            </w:pPr>
            <w:r w:rsidRPr="006D5FAE">
              <w:rPr>
                <w:b/>
                <w:bCs/>
                <w:sz w:val="22"/>
                <w:szCs w:val="22"/>
                <w:lang w:val="vi-VN"/>
              </w:rPr>
              <w:t>15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23284D">
            <w:pPr>
              <w:widowControl w:val="0"/>
              <w:ind w:left="34"/>
              <w:jc w:val="center"/>
              <w:rPr>
                <w:b/>
                <w:bCs/>
                <w:sz w:val="22"/>
                <w:szCs w:val="22"/>
                <w:lang w:val="vi-VN"/>
              </w:rPr>
            </w:pPr>
            <w:r w:rsidRPr="006D5FAE">
              <w:rPr>
                <w:b/>
                <w:bCs/>
                <w:sz w:val="22"/>
                <w:szCs w:val="22"/>
                <w:lang w:val="vi-VN"/>
              </w:rPr>
              <w:t>15</w:t>
            </w:r>
          </w:p>
        </w:tc>
      </w:tr>
    </w:tbl>
    <w:p w:rsidR="00CC20DF" w:rsidRDefault="00CC20DF" w:rsidP="00CC20DF"/>
    <w:tbl>
      <w:tblPr>
        <w:tblW w:w="9582" w:type="dxa"/>
        <w:tblLook w:val="01E0" w:firstRow="1" w:lastRow="1" w:firstColumn="1" w:lastColumn="1" w:noHBand="0" w:noVBand="0"/>
      </w:tblPr>
      <w:tblGrid>
        <w:gridCol w:w="803"/>
        <w:gridCol w:w="8779"/>
      </w:tblGrid>
      <w:tr w:rsidR="00CC20DF" w:rsidRPr="006D5FAE">
        <w:tc>
          <w:tcPr>
            <w:tcW w:w="803" w:type="dxa"/>
          </w:tcPr>
          <w:p w:rsidR="00CC20DF" w:rsidRPr="006D5FAE" w:rsidRDefault="00CC20DF" w:rsidP="00BF2EFB">
            <w:pPr>
              <w:widowControl w:val="0"/>
              <w:spacing w:before="120"/>
              <w:rPr>
                <w:b/>
                <w:sz w:val="22"/>
                <w:szCs w:val="22"/>
                <w:lang w:val="vi-VN"/>
              </w:rPr>
            </w:pPr>
            <w:r w:rsidRPr="006D5FAE">
              <w:rPr>
                <w:b/>
                <w:sz w:val="22"/>
                <w:szCs w:val="22"/>
                <w:lang w:val="vi-VN"/>
              </w:rPr>
              <w:t>6.</w:t>
            </w:r>
          </w:p>
        </w:tc>
        <w:tc>
          <w:tcPr>
            <w:tcW w:w="8779" w:type="dxa"/>
          </w:tcPr>
          <w:p w:rsidR="00CC20DF" w:rsidRPr="006D5FAE" w:rsidRDefault="00CC20DF" w:rsidP="00BF2EFB">
            <w:pPr>
              <w:widowControl w:val="0"/>
              <w:spacing w:before="120"/>
              <w:jc w:val="both"/>
              <w:rPr>
                <w:sz w:val="22"/>
                <w:szCs w:val="22"/>
                <w:lang w:val="vi-VN"/>
              </w:rPr>
            </w:pPr>
            <w:r w:rsidRPr="006D5FAE">
              <w:rPr>
                <w:b/>
                <w:sz w:val="22"/>
                <w:szCs w:val="22"/>
                <w:lang w:val="vi-VN"/>
              </w:rPr>
              <w:t>Học liệu:</w:t>
            </w:r>
          </w:p>
        </w:tc>
      </w:tr>
      <w:tr w:rsidR="00CC20DF" w:rsidRPr="006D5FAE">
        <w:tc>
          <w:tcPr>
            <w:tcW w:w="803" w:type="dxa"/>
          </w:tcPr>
          <w:p w:rsidR="00CC20DF" w:rsidRPr="006D5FAE" w:rsidRDefault="00CC20DF" w:rsidP="00BF2EFB">
            <w:pPr>
              <w:widowControl w:val="0"/>
              <w:spacing w:before="120"/>
              <w:jc w:val="right"/>
              <w:rPr>
                <w:sz w:val="22"/>
                <w:szCs w:val="22"/>
                <w:lang w:val="vi-VN"/>
              </w:rPr>
            </w:pPr>
            <w:r w:rsidRPr="006D5FAE">
              <w:rPr>
                <w:sz w:val="22"/>
                <w:szCs w:val="22"/>
                <w:lang w:val="vi-VN"/>
              </w:rPr>
              <w:t>1)</w:t>
            </w:r>
          </w:p>
        </w:tc>
        <w:tc>
          <w:tcPr>
            <w:tcW w:w="8779" w:type="dxa"/>
          </w:tcPr>
          <w:p w:rsidR="00CC20DF" w:rsidRPr="006D5FAE" w:rsidRDefault="00CC20DF" w:rsidP="00BF2EFB">
            <w:pPr>
              <w:widowControl w:val="0"/>
              <w:spacing w:before="120"/>
              <w:jc w:val="both"/>
              <w:rPr>
                <w:sz w:val="22"/>
                <w:szCs w:val="22"/>
                <w:lang w:val="vi-VN"/>
              </w:rPr>
            </w:pPr>
            <w:r w:rsidRPr="006D5FAE">
              <w:rPr>
                <w:sz w:val="22"/>
                <w:szCs w:val="22"/>
                <w:lang w:val="vi-VN"/>
              </w:rPr>
              <w:t>Elearn (2005), Change management</w:t>
            </w:r>
            <w:r w:rsidR="00FF5E5B">
              <w:rPr>
                <w:sz w:val="22"/>
                <w:szCs w:val="22"/>
              </w:rPr>
              <w:t xml:space="preserve">, </w:t>
            </w:r>
            <w:r w:rsidRPr="006D5FAE">
              <w:rPr>
                <w:i/>
                <w:sz w:val="22"/>
                <w:szCs w:val="22"/>
                <w:lang w:val="vi-VN"/>
              </w:rPr>
              <w:t>Management extra, Pergamon Flexible Learning.</w:t>
            </w:r>
          </w:p>
        </w:tc>
      </w:tr>
      <w:tr w:rsidR="00CC20DF" w:rsidRPr="006D5FAE">
        <w:tc>
          <w:tcPr>
            <w:tcW w:w="803" w:type="dxa"/>
          </w:tcPr>
          <w:p w:rsidR="00CC20DF" w:rsidRPr="006D5FAE" w:rsidRDefault="00CC20DF" w:rsidP="00BF2EFB">
            <w:pPr>
              <w:widowControl w:val="0"/>
              <w:spacing w:before="120"/>
              <w:jc w:val="right"/>
              <w:rPr>
                <w:sz w:val="22"/>
                <w:szCs w:val="22"/>
                <w:lang w:val="vi-VN"/>
              </w:rPr>
            </w:pPr>
            <w:r w:rsidRPr="006D5FAE">
              <w:rPr>
                <w:sz w:val="22"/>
                <w:szCs w:val="22"/>
                <w:lang w:val="vi-VN"/>
              </w:rPr>
              <w:t>2)</w:t>
            </w:r>
          </w:p>
        </w:tc>
        <w:tc>
          <w:tcPr>
            <w:tcW w:w="8779" w:type="dxa"/>
          </w:tcPr>
          <w:p w:rsidR="00CC20DF" w:rsidRPr="006D5FAE" w:rsidRDefault="00CC20DF" w:rsidP="00BF2EFB">
            <w:pPr>
              <w:pStyle w:val="Heading1"/>
              <w:shd w:val="clear" w:color="auto" w:fill="FFFFFF"/>
              <w:spacing w:before="120" w:beforeAutospacing="0" w:after="0" w:afterAutospacing="0"/>
              <w:jc w:val="both"/>
              <w:rPr>
                <w:b w:val="0"/>
                <w:sz w:val="22"/>
                <w:szCs w:val="22"/>
                <w:lang w:val="vi-VN"/>
              </w:rPr>
            </w:pPr>
            <w:r w:rsidRPr="006D5FAE">
              <w:rPr>
                <w:rStyle w:val="a-size-large"/>
                <w:b w:val="0"/>
                <w:sz w:val="22"/>
                <w:szCs w:val="22"/>
                <w:lang w:val="vi-VN"/>
              </w:rPr>
              <w:t>Colin Carnall (2007), Managing Change in Organizations</w:t>
            </w:r>
            <w:r w:rsidR="00FF5E5B">
              <w:rPr>
                <w:rStyle w:val="a-size-large"/>
                <w:b w:val="0"/>
                <w:sz w:val="22"/>
                <w:szCs w:val="22"/>
              </w:rPr>
              <w:t xml:space="preserve">, </w:t>
            </w:r>
            <w:r w:rsidRPr="006D5FAE">
              <w:rPr>
                <w:rStyle w:val="apple-converted-space"/>
                <w:b w:val="0"/>
                <w:i/>
                <w:sz w:val="22"/>
                <w:szCs w:val="22"/>
                <w:lang w:val="vi-VN"/>
              </w:rPr>
              <w:t>Financial Times Prentice Hall</w:t>
            </w:r>
          </w:p>
        </w:tc>
      </w:tr>
      <w:tr w:rsidR="00CC20DF" w:rsidRPr="006D5FAE">
        <w:tc>
          <w:tcPr>
            <w:tcW w:w="803" w:type="dxa"/>
          </w:tcPr>
          <w:p w:rsidR="00CC20DF" w:rsidRPr="006D5FAE" w:rsidRDefault="00CC20DF" w:rsidP="00BF2EFB">
            <w:pPr>
              <w:widowControl w:val="0"/>
              <w:spacing w:before="120"/>
              <w:jc w:val="right"/>
              <w:rPr>
                <w:sz w:val="22"/>
                <w:szCs w:val="22"/>
                <w:lang w:val="vi-VN"/>
              </w:rPr>
            </w:pPr>
            <w:r w:rsidRPr="006D5FAE">
              <w:rPr>
                <w:sz w:val="22"/>
                <w:szCs w:val="22"/>
                <w:lang w:val="vi-VN"/>
              </w:rPr>
              <w:t>3)</w:t>
            </w:r>
          </w:p>
        </w:tc>
        <w:tc>
          <w:tcPr>
            <w:tcW w:w="8779" w:type="dxa"/>
          </w:tcPr>
          <w:p w:rsidR="00CC20DF" w:rsidRPr="006D5FAE" w:rsidRDefault="007D3BF3" w:rsidP="00BF2EFB">
            <w:pPr>
              <w:pStyle w:val="Heading1"/>
              <w:shd w:val="clear" w:color="auto" w:fill="FFFFFF"/>
              <w:spacing w:before="120" w:beforeAutospacing="0" w:after="0" w:afterAutospacing="0"/>
              <w:jc w:val="both"/>
              <w:rPr>
                <w:sz w:val="22"/>
                <w:szCs w:val="22"/>
                <w:lang w:val="vi-VN"/>
              </w:rPr>
            </w:pPr>
            <w:hyperlink r:id="rId8" w:history="1">
              <w:r w:rsidR="00CC20DF" w:rsidRPr="006D5FAE">
                <w:rPr>
                  <w:rStyle w:val="Hyperlink"/>
                  <w:b w:val="0"/>
                  <w:color w:val="auto"/>
                  <w:sz w:val="22"/>
                  <w:szCs w:val="22"/>
                  <w:u w:val="none"/>
                  <w:shd w:val="clear" w:color="auto" w:fill="FFFFFF"/>
                  <w:lang w:val="vi-VN"/>
                </w:rPr>
                <w:t>Barbara Senior</w:t>
              </w:r>
            </w:hyperlink>
            <w:r w:rsidR="00CC20DF" w:rsidRPr="006D5FAE">
              <w:rPr>
                <w:b w:val="0"/>
                <w:sz w:val="22"/>
                <w:szCs w:val="22"/>
                <w:shd w:val="clear" w:color="auto" w:fill="FFFFFF"/>
                <w:lang w:val="vi-VN"/>
              </w:rPr>
              <w:t>,</w:t>
            </w:r>
            <w:r w:rsidR="00CC20DF" w:rsidRPr="006D5FAE">
              <w:rPr>
                <w:rStyle w:val="apple-converted-space"/>
                <w:b w:val="0"/>
                <w:sz w:val="22"/>
                <w:szCs w:val="22"/>
                <w:shd w:val="clear" w:color="auto" w:fill="FFFFFF"/>
                <w:lang w:val="vi-VN"/>
              </w:rPr>
              <w:t> </w:t>
            </w:r>
            <w:hyperlink r:id="rId9" w:history="1">
              <w:r w:rsidR="00CC20DF" w:rsidRPr="006D5FAE">
                <w:rPr>
                  <w:rStyle w:val="Hyperlink"/>
                  <w:b w:val="0"/>
                  <w:color w:val="auto"/>
                  <w:sz w:val="22"/>
                  <w:szCs w:val="22"/>
                  <w:u w:val="none"/>
                  <w:shd w:val="clear" w:color="auto" w:fill="FFFFFF"/>
                  <w:lang w:val="vi-VN"/>
                </w:rPr>
                <w:t>Jocelyne Fleming</w:t>
              </w:r>
            </w:hyperlink>
            <w:r w:rsidR="00CC20DF" w:rsidRPr="006D5FAE">
              <w:rPr>
                <w:b w:val="0"/>
                <w:sz w:val="22"/>
                <w:szCs w:val="22"/>
                <w:lang w:val="en-GB"/>
              </w:rPr>
              <w:t xml:space="preserve"> </w:t>
            </w:r>
            <w:r w:rsidR="00CC20DF" w:rsidRPr="006D5FAE">
              <w:rPr>
                <w:b w:val="0"/>
                <w:sz w:val="22"/>
                <w:szCs w:val="22"/>
                <w:lang w:val="vi-VN"/>
              </w:rPr>
              <w:t xml:space="preserve">(2010), </w:t>
            </w:r>
            <w:r w:rsidR="00CC20DF" w:rsidRPr="006D5FAE">
              <w:rPr>
                <w:rStyle w:val="fn"/>
                <w:b w:val="0"/>
                <w:sz w:val="22"/>
                <w:szCs w:val="22"/>
                <w:lang w:val="vi-VN"/>
              </w:rPr>
              <w:t>Organizational Change</w:t>
            </w:r>
            <w:r w:rsidR="00FF5E5B">
              <w:rPr>
                <w:rStyle w:val="fn"/>
                <w:b w:val="0"/>
                <w:sz w:val="22"/>
                <w:szCs w:val="22"/>
              </w:rPr>
              <w:t xml:space="preserve">, </w:t>
            </w:r>
            <w:r w:rsidR="00CC20DF" w:rsidRPr="006D5FAE">
              <w:rPr>
                <w:rStyle w:val="apple-converted-space"/>
                <w:b w:val="0"/>
                <w:i/>
                <w:sz w:val="22"/>
                <w:szCs w:val="22"/>
                <w:lang w:val="vi-VN"/>
              </w:rPr>
              <w:t>Financial Times Prentice Hall.</w:t>
            </w:r>
          </w:p>
        </w:tc>
      </w:tr>
      <w:tr w:rsidR="00CC20DF" w:rsidRPr="006D5FAE" w:rsidTr="00BF2EFB">
        <w:trPr>
          <w:trHeight w:val="465"/>
        </w:trPr>
        <w:tc>
          <w:tcPr>
            <w:tcW w:w="803" w:type="dxa"/>
          </w:tcPr>
          <w:p w:rsidR="00CC20DF" w:rsidRPr="006D5FAE" w:rsidRDefault="00CC20DF" w:rsidP="00BF2EFB">
            <w:pPr>
              <w:widowControl w:val="0"/>
              <w:spacing w:before="120"/>
              <w:jc w:val="right"/>
              <w:rPr>
                <w:sz w:val="22"/>
                <w:szCs w:val="22"/>
                <w:lang w:val="en-GB"/>
              </w:rPr>
            </w:pPr>
            <w:r w:rsidRPr="006D5FAE">
              <w:rPr>
                <w:sz w:val="22"/>
                <w:szCs w:val="22"/>
                <w:lang w:val="vi-VN"/>
              </w:rPr>
              <w:t>4)</w:t>
            </w:r>
          </w:p>
        </w:tc>
        <w:tc>
          <w:tcPr>
            <w:tcW w:w="8779" w:type="dxa"/>
          </w:tcPr>
          <w:p w:rsidR="00CC20DF" w:rsidRPr="00BF2EFB" w:rsidRDefault="007D3BF3" w:rsidP="00BF2EFB">
            <w:pPr>
              <w:pStyle w:val="Heading1"/>
              <w:shd w:val="clear" w:color="auto" w:fill="FFFFFF"/>
              <w:spacing w:before="120" w:beforeAutospacing="0" w:after="0" w:afterAutospacing="0"/>
              <w:jc w:val="both"/>
              <w:rPr>
                <w:b w:val="0"/>
                <w:sz w:val="22"/>
                <w:szCs w:val="22"/>
              </w:rPr>
            </w:pPr>
            <w:hyperlink r:id="rId10" w:history="1">
              <w:r w:rsidR="00CC20DF" w:rsidRPr="006D5FAE">
                <w:rPr>
                  <w:rStyle w:val="Hyperlink"/>
                  <w:b w:val="0"/>
                  <w:color w:val="auto"/>
                  <w:sz w:val="22"/>
                  <w:szCs w:val="22"/>
                  <w:u w:val="none"/>
                  <w:shd w:val="clear" w:color="auto" w:fill="FFFFFF"/>
                  <w:lang w:val="vi-VN"/>
                </w:rPr>
                <w:t>Prof John Hayes</w:t>
              </w:r>
            </w:hyperlink>
            <w:r w:rsidR="00CC20DF" w:rsidRPr="006D5FAE">
              <w:rPr>
                <w:b w:val="0"/>
                <w:sz w:val="22"/>
                <w:szCs w:val="22"/>
                <w:lang w:val="vi-VN"/>
              </w:rPr>
              <w:t xml:space="preserve"> (2010), </w:t>
            </w:r>
            <w:r w:rsidR="00CC20DF" w:rsidRPr="006D5FAE">
              <w:rPr>
                <w:rStyle w:val="a-size-large"/>
                <w:b w:val="0"/>
                <w:sz w:val="22"/>
                <w:szCs w:val="22"/>
                <w:lang w:val="vi-VN"/>
              </w:rPr>
              <w:t>The Theory and Practice of Change Management, Companion website.</w:t>
            </w:r>
            <w:r w:rsidR="00BF2EFB">
              <w:rPr>
                <w:rStyle w:val="a-size-large"/>
                <w:b w:val="0"/>
                <w:sz w:val="22"/>
                <w:szCs w:val="22"/>
                <w:lang w:val="vi-VN"/>
              </w:rPr>
              <w:t xml:space="preserve"> </w:t>
            </w:r>
          </w:p>
        </w:tc>
      </w:tr>
      <w:tr w:rsidR="00BF2EFB" w:rsidRPr="006D5FAE">
        <w:tc>
          <w:tcPr>
            <w:tcW w:w="803" w:type="dxa"/>
          </w:tcPr>
          <w:p w:rsidR="00BF2EFB" w:rsidRPr="006D5FAE" w:rsidRDefault="00BF2EFB" w:rsidP="00BF2EFB">
            <w:pPr>
              <w:widowControl w:val="0"/>
              <w:spacing w:before="120"/>
              <w:jc w:val="right"/>
              <w:rPr>
                <w:sz w:val="22"/>
                <w:szCs w:val="22"/>
                <w:lang w:val="vi-VN"/>
              </w:rPr>
            </w:pPr>
            <w:r w:rsidRPr="006D5FAE">
              <w:rPr>
                <w:sz w:val="22"/>
                <w:szCs w:val="22"/>
                <w:lang w:val="en-GB"/>
              </w:rPr>
              <w:t>5)</w:t>
            </w:r>
          </w:p>
        </w:tc>
        <w:tc>
          <w:tcPr>
            <w:tcW w:w="8779" w:type="dxa"/>
          </w:tcPr>
          <w:p w:rsidR="00BF2EFB" w:rsidRDefault="00BF2EFB" w:rsidP="00BF2EFB">
            <w:pPr>
              <w:pStyle w:val="Heading1"/>
              <w:shd w:val="clear" w:color="auto" w:fill="FFFFFF"/>
              <w:spacing w:before="120" w:beforeAutospacing="0" w:after="0" w:afterAutospacing="0"/>
              <w:jc w:val="both"/>
            </w:pPr>
            <w:hyperlink r:id="rId11" w:history="1">
              <w:r w:rsidRPr="006D5FAE">
                <w:rPr>
                  <w:rStyle w:val="Hyperlink"/>
                  <w:b w:val="0"/>
                  <w:color w:val="auto"/>
                  <w:sz w:val="22"/>
                  <w:szCs w:val="22"/>
                  <w:u w:val="none"/>
                  <w:lang w:val="vi-VN"/>
                </w:rPr>
                <w:t>Bernard Burnes</w:t>
              </w:r>
            </w:hyperlink>
            <w:r w:rsidRPr="006D5FAE">
              <w:rPr>
                <w:rStyle w:val="a-declarative"/>
                <w:b w:val="0"/>
                <w:sz w:val="22"/>
                <w:szCs w:val="22"/>
                <w:lang w:val="vi-VN"/>
              </w:rPr>
              <w:t xml:space="preserve"> (2009), </w:t>
            </w:r>
            <w:r>
              <w:rPr>
                <w:rStyle w:val="a-size-large"/>
                <w:b w:val="0"/>
                <w:sz w:val="22"/>
                <w:szCs w:val="22"/>
                <w:lang w:val="vi-VN"/>
              </w:rPr>
              <w:t>Managing Change</w:t>
            </w:r>
            <w:r w:rsidRPr="006D5FAE">
              <w:rPr>
                <w:rStyle w:val="a-size-large"/>
                <w:b w:val="0"/>
                <w:sz w:val="22"/>
                <w:szCs w:val="22"/>
                <w:lang w:val="vi-VN"/>
              </w:rPr>
              <w:t xml:space="preserve">, </w:t>
            </w:r>
            <w:r w:rsidRPr="006D5FAE">
              <w:rPr>
                <w:rStyle w:val="apple-converted-space"/>
                <w:b w:val="0"/>
                <w:i/>
                <w:sz w:val="22"/>
                <w:szCs w:val="22"/>
                <w:lang w:val="vi-VN"/>
              </w:rPr>
              <w:t>Financial Times Prentice Hall.</w:t>
            </w:r>
          </w:p>
        </w:tc>
      </w:tr>
      <w:tr w:rsidR="00BF2EFB" w:rsidRPr="006D5FAE">
        <w:tc>
          <w:tcPr>
            <w:tcW w:w="803" w:type="dxa"/>
          </w:tcPr>
          <w:p w:rsidR="00BF2EFB" w:rsidRPr="00BF2EFB" w:rsidRDefault="00BF2EFB" w:rsidP="00BF2EFB">
            <w:pPr>
              <w:widowControl w:val="0"/>
              <w:spacing w:before="120"/>
              <w:jc w:val="right"/>
              <w:rPr>
                <w:sz w:val="22"/>
                <w:szCs w:val="22"/>
                <w:lang w:val="en-GB"/>
              </w:rPr>
            </w:pPr>
            <w:r>
              <w:rPr>
                <w:sz w:val="22"/>
                <w:szCs w:val="22"/>
                <w:lang w:val="en-GB"/>
              </w:rPr>
              <w:t>6)</w:t>
            </w:r>
          </w:p>
        </w:tc>
        <w:tc>
          <w:tcPr>
            <w:tcW w:w="8779" w:type="dxa"/>
          </w:tcPr>
          <w:p w:rsidR="00BF2EFB" w:rsidRDefault="00BF2EFB" w:rsidP="00BF2EFB">
            <w:pPr>
              <w:pStyle w:val="Heading1"/>
              <w:shd w:val="clear" w:color="auto" w:fill="FFFFFF"/>
              <w:spacing w:before="120" w:beforeAutospacing="0" w:after="0" w:afterAutospacing="0"/>
              <w:jc w:val="both"/>
            </w:pPr>
            <w:r w:rsidRPr="00BF2EFB">
              <w:rPr>
                <w:rStyle w:val="apple-converted-space"/>
                <w:b w:val="0"/>
                <w:sz w:val="22"/>
                <w:szCs w:val="22"/>
                <w:lang w:val="vi-VN"/>
              </w:rPr>
              <w:t>Havard Business School</w:t>
            </w:r>
            <w:r w:rsidRPr="00BF2EFB">
              <w:rPr>
                <w:rStyle w:val="apple-converted-space"/>
                <w:b w:val="0"/>
                <w:sz w:val="22"/>
                <w:szCs w:val="22"/>
              </w:rPr>
              <w:t xml:space="preserve"> </w:t>
            </w:r>
            <w:r w:rsidRPr="00BF2EFB">
              <w:rPr>
                <w:rStyle w:val="apple-converted-space"/>
                <w:b w:val="0"/>
                <w:sz w:val="22"/>
                <w:szCs w:val="22"/>
                <w:lang w:val="vi-VN"/>
              </w:rPr>
              <w:t>(2012),</w:t>
            </w:r>
            <w:r>
              <w:rPr>
                <w:rStyle w:val="apple-converted-space"/>
                <w:b w:val="0"/>
                <w:i/>
                <w:sz w:val="22"/>
                <w:szCs w:val="22"/>
              </w:rPr>
              <w:t xml:space="preserve"> </w:t>
            </w:r>
            <w:r w:rsidRPr="006D5FAE">
              <w:rPr>
                <w:rStyle w:val="apple-converted-space"/>
                <w:b w:val="0"/>
                <w:i/>
                <w:sz w:val="22"/>
                <w:szCs w:val="22"/>
                <w:lang w:val="vi-VN"/>
              </w:rPr>
              <w:t>Cẩm nang kinh doanh - Quản lý sự th</w:t>
            </w:r>
            <w:r>
              <w:rPr>
                <w:rStyle w:val="apple-converted-space"/>
                <w:b w:val="0"/>
                <w:i/>
                <w:sz w:val="22"/>
                <w:szCs w:val="22"/>
                <w:lang w:val="vi-VN"/>
              </w:rPr>
              <w:t>ay đổi và sự chuyển tiếp</w:t>
            </w:r>
            <w:r w:rsidRPr="00FF5E5B">
              <w:rPr>
                <w:rStyle w:val="apple-converted-space"/>
                <w:b w:val="0"/>
                <w:i/>
                <w:sz w:val="22"/>
                <w:szCs w:val="22"/>
                <w:lang w:val="vi-VN"/>
              </w:rPr>
              <w:t>.</w:t>
            </w:r>
          </w:p>
        </w:tc>
      </w:tr>
    </w:tbl>
    <w:p w:rsidR="00CC20DF" w:rsidRPr="00FF5E5B" w:rsidRDefault="00CC20DF" w:rsidP="00CC20DF">
      <w:pPr>
        <w:rPr>
          <w:lang w:val="vi-VN"/>
        </w:rPr>
      </w:pPr>
      <w:bookmarkStart w:id="0" w:name="_GoBack"/>
      <w:bookmarkEnd w:id="0"/>
    </w:p>
    <w:tbl>
      <w:tblPr>
        <w:tblW w:w="9582" w:type="dxa"/>
        <w:tblLook w:val="01E0" w:firstRow="1" w:lastRow="1" w:firstColumn="1" w:lastColumn="1" w:noHBand="0" w:noVBand="0"/>
      </w:tblPr>
      <w:tblGrid>
        <w:gridCol w:w="803"/>
        <w:gridCol w:w="3445"/>
        <w:gridCol w:w="2700"/>
        <w:gridCol w:w="2634"/>
      </w:tblGrid>
      <w:tr w:rsidR="00CC20DF" w:rsidRPr="006D5FAE">
        <w:tc>
          <w:tcPr>
            <w:tcW w:w="803" w:type="dxa"/>
            <w:tcBorders>
              <w:bottom w:val="single" w:sz="4" w:space="0" w:color="auto"/>
            </w:tcBorders>
          </w:tcPr>
          <w:p w:rsidR="00CC20DF" w:rsidRPr="006D5FAE" w:rsidRDefault="00CC20DF" w:rsidP="00BF2EFB">
            <w:pPr>
              <w:widowControl w:val="0"/>
              <w:spacing w:before="120"/>
              <w:rPr>
                <w:b/>
                <w:sz w:val="22"/>
                <w:szCs w:val="22"/>
                <w:lang w:val="vi-VN"/>
              </w:rPr>
            </w:pPr>
            <w:r w:rsidRPr="006D5FAE">
              <w:rPr>
                <w:b/>
                <w:sz w:val="22"/>
                <w:szCs w:val="22"/>
                <w:lang w:val="vi-VN"/>
              </w:rPr>
              <w:t>7.</w:t>
            </w:r>
          </w:p>
        </w:tc>
        <w:tc>
          <w:tcPr>
            <w:tcW w:w="8779" w:type="dxa"/>
            <w:gridSpan w:val="3"/>
            <w:tcBorders>
              <w:bottom w:val="single" w:sz="4" w:space="0" w:color="auto"/>
            </w:tcBorders>
          </w:tcPr>
          <w:p w:rsidR="00CC20DF" w:rsidRPr="00FF5E5B" w:rsidRDefault="00CC20DF" w:rsidP="00BF2EFB">
            <w:pPr>
              <w:widowControl w:val="0"/>
              <w:spacing w:before="120"/>
              <w:rPr>
                <w:b/>
                <w:sz w:val="22"/>
                <w:szCs w:val="22"/>
                <w:lang w:val="vi-VN"/>
              </w:rPr>
            </w:pPr>
            <w:r w:rsidRPr="006D5FAE">
              <w:rPr>
                <w:b/>
                <w:sz w:val="22"/>
                <w:szCs w:val="22"/>
                <w:lang w:val="vi-VN"/>
              </w:rPr>
              <w:t>Kiểm tra và Đánh giá:</w:t>
            </w:r>
          </w:p>
        </w:tc>
      </w:tr>
      <w:tr w:rsidR="00CC20DF" w:rsidRPr="006D5FAE">
        <w:tc>
          <w:tcPr>
            <w:tcW w:w="803" w:type="dxa"/>
            <w:tcBorders>
              <w:top w:val="single" w:sz="4" w:space="0" w:color="auto"/>
              <w:left w:val="single" w:sz="4" w:space="0" w:color="auto"/>
              <w:bottom w:val="single" w:sz="4" w:space="0" w:color="auto"/>
              <w:right w:val="single" w:sz="4" w:space="0" w:color="auto"/>
            </w:tcBorders>
            <w:vAlign w:val="center"/>
          </w:tcPr>
          <w:p w:rsidR="00CC20DF" w:rsidRPr="006D5FAE" w:rsidRDefault="00CC20DF" w:rsidP="00BF2EFB">
            <w:pPr>
              <w:widowControl w:val="0"/>
              <w:spacing w:before="120"/>
              <w:jc w:val="center"/>
              <w:rPr>
                <w:b/>
                <w:bCs/>
                <w:sz w:val="22"/>
                <w:szCs w:val="22"/>
                <w:lang w:val="vi-VN"/>
              </w:rPr>
            </w:pPr>
            <w:r w:rsidRPr="006D5FAE">
              <w:rPr>
                <w:b/>
                <w:bCs/>
                <w:sz w:val="22"/>
                <w:szCs w:val="22"/>
                <w:lang w:val="vi-VN"/>
              </w:rPr>
              <w:t>TT</w:t>
            </w:r>
          </w:p>
        </w:tc>
        <w:tc>
          <w:tcPr>
            <w:tcW w:w="3445" w:type="dxa"/>
            <w:tcBorders>
              <w:top w:val="single" w:sz="4" w:space="0" w:color="auto"/>
              <w:left w:val="single" w:sz="4" w:space="0" w:color="auto"/>
              <w:bottom w:val="single" w:sz="4" w:space="0" w:color="auto"/>
              <w:right w:val="single" w:sz="4" w:space="0" w:color="auto"/>
            </w:tcBorders>
            <w:vAlign w:val="center"/>
          </w:tcPr>
          <w:p w:rsidR="00CC20DF" w:rsidRPr="006D5FAE" w:rsidRDefault="00CC20DF" w:rsidP="00BF2EFB">
            <w:pPr>
              <w:widowControl w:val="0"/>
              <w:spacing w:before="120"/>
              <w:jc w:val="center"/>
              <w:rPr>
                <w:b/>
                <w:bCs/>
                <w:sz w:val="22"/>
                <w:szCs w:val="22"/>
                <w:lang w:val="vi-VN"/>
              </w:rPr>
            </w:pPr>
            <w:r w:rsidRPr="006D5FAE">
              <w:rPr>
                <w:b/>
                <w:bCs/>
                <w:sz w:val="22"/>
                <w:szCs w:val="22"/>
                <w:lang w:val="vi-VN"/>
              </w:rPr>
              <w:t>Hình thức kiểm tra, đánh giá</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BF2EFB">
            <w:pPr>
              <w:widowControl w:val="0"/>
              <w:spacing w:before="120"/>
              <w:ind w:left="34"/>
              <w:jc w:val="center"/>
              <w:rPr>
                <w:b/>
                <w:bCs/>
                <w:sz w:val="22"/>
                <w:szCs w:val="22"/>
                <w:lang w:val="vi-VN"/>
              </w:rPr>
            </w:pPr>
            <w:r w:rsidRPr="006D5FAE">
              <w:rPr>
                <w:b/>
                <w:bCs/>
                <w:sz w:val="22"/>
                <w:szCs w:val="22"/>
                <w:lang w:val="vi-VN"/>
              </w:rPr>
              <w:t>Nhằm đạt KQHT</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BF2EFB">
            <w:pPr>
              <w:widowControl w:val="0"/>
              <w:spacing w:before="120"/>
              <w:jc w:val="center"/>
              <w:rPr>
                <w:b/>
                <w:bCs/>
                <w:sz w:val="22"/>
                <w:szCs w:val="22"/>
                <w:lang w:val="vi-VN"/>
              </w:rPr>
            </w:pPr>
            <w:r w:rsidRPr="006D5FAE">
              <w:rPr>
                <w:b/>
                <w:bCs/>
                <w:sz w:val="22"/>
                <w:szCs w:val="22"/>
                <w:lang w:val="vi-VN"/>
              </w:rPr>
              <w:t>Trọng số (</w:t>
            </w:r>
            <w:r w:rsidRPr="006D5FAE">
              <w:rPr>
                <w:sz w:val="22"/>
                <w:szCs w:val="22"/>
                <w:lang w:val="vi-VN"/>
              </w:rPr>
              <w:t>%)</w:t>
            </w:r>
          </w:p>
        </w:tc>
      </w:tr>
      <w:tr w:rsidR="00CC20DF" w:rsidRPr="006D5FAE">
        <w:tc>
          <w:tcPr>
            <w:tcW w:w="803" w:type="dxa"/>
            <w:tcBorders>
              <w:top w:val="single" w:sz="4" w:space="0" w:color="auto"/>
              <w:left w:val="single" w:sz="4" w:space="0" w:color="auto"/>
              <w:bottom w:val="single" w:sz="4" w:space="0" w:color="auto"/>
              <w:right w:val="single" w:sz="4" w:space="0" w:color="auto"/>
            </w:tcBorders>
            <w:vAlign w:val="center"/>
          </w:tcPr>
          <w:p w:rsidR="00CC20DF" w:rsidRPr="006D5FAE" w:rsidRDefault="00CC20DF" w:rsidP="00BF2EFB">
            <w:pPr>
              <w:widowControl w:val="0"/>
              <w:spacing w:before="120"/>
              <w:jc w:val="center"/>
              <w:rPr>
                <w:bCs/>
                <w:sz w:val="22"/>
                <w:szCs w:val="22"/>
                <w:lang w:val="vi-VN"/>
              </w:rPr>
            </w:pPr>
            <w:r w:rsidRPr="006D5FAE">
              <w:rPr>
                <w:bCs/>
                <w:sz w:val="22"/>
                <w:szCs w:val="22"/>
                <w:lang w:val="vi-VN"/>
              </w:rPr>
              <w:t>1.</w:t>
            </w:r>
          </w:p>
        </w:tc>
        <w:tc>
          <w:tcPr>
            <w:tcW w:w="3445" w:type="dxa"/>
            <w:tcBorders>
              <w:top w:val="single" w:sz="4" w:space="0" w:color="auto"/>
              <w:left w:val="single" w:sz="4" w:space="0" w:color="auto"/>
              <w:bottom w:val="single" w:sz="4" w:space="0" w:color="auto"/>
              <w:right w:val="single" w:sz="4" w:space="0" w:color="auto"/>
            </w:tcBorders>
            <w:vAlign w:val="center"/>
          </w:tcPr>
          <w:p w:rsidR="00CC20DF" w:rsidRPr="006D5FAE" w:rsidRDefault="00CC20DF" w:rsidP="00BF2EFB">
            <w:pPr>
              <w:widowControl w:val="0"/>
              <w:spacing w:before="120"/>
              <w:rPr>
                <w:sz w:val="22"/>
                <w:szCs w:val="22"/>
                <w:lang w:val="vi-VN"/>
              </w:rPr>
            </w:pPr>
            <w:r w:rsidRPr="006D5FAE">
              <w:rPr>
                <w:sz w:val="22"/>
                <w:szCs w:val="22"/>
                <w:lang w:val="vi-VN"/>
              </w:rPr>
              <w:t>Kiểm tra giữa kỳ</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BF2EFB">
            <w:pPr>
              <w:widowControl w:val="0"/>
              <w:spacing w:before="120"/>
              <w:jc w:val="center"/>
              <w:rPr>
                <w:bCs/>
                <w:sz w:val="22"/>
                <w:szCs w:val="22"/>
                <w:lang w:val="en-GB"/>
              </w:rPr>
            </w:pPr>
            <w:r w:rsidRPr="006D5FAE">
              <w:rPr>
                <w:bCs/>
                <w:sz w:val="22"/>
                <w:szCs w:val="22"/>
                <w:lang w:val="en-GB"/>
              </w:rPr>
              <w:t>1, 2, 3, 4</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BF2EFB">
            <w:pPr>
              <w:widowControl w:val="0"/>
              <w:spacing w:before="120"/>
              <w:jc w:val="center"/>
              <w:rPr>
                <w:sz w:val="22"/>
                <w:szCs w:val="22"/>
                <w:lang w:val="en-GB"/>
              </w:rPr>
            </w:pPr>
            <w:r w:rsidRPr="006D5FAE">
              <w:rPr>
                <w:sz w:val="22"/>
                <w:szCs w:val="22"/>
                <w:lang w:val="vi-VN"/>
              </w:rPr>
              <w:t>20</w:t>
            </w:r>
          </w:p>
        </w:tc>
      </w:tr>
      <w:tr w:rsidR="00CC20DF" w:rsidRPr="006D5FAE">
        <w:tc>
          <w:tcPr>
            <w:tcW w:w="803" w:type="dxa"/>
            <w:tcBorders>
              <w:top w:val="single" w:sz="4" w:space="0" w:color="auto"/>
              <w:left w:val="single" w:sz="4" w:space="0" w:color="auto"/>
              <w:bottom w:val="single" w:sz="4" w:space="0" w:color="auto"/>
              <w:right w:val="single" w:sz="4" w:space="0" w:color="auto"/>
            </w:tcBorders>
            <w:vAlign w:val="center"/>
          </w:tcPr>
          <w:p w:rsidR="00CC20DF" w:rsidRPr="006D5FAE" w:rsidRDefault="00CC20DF" w:rsidP="00BF2EFB">
            <w:pPr>
              <w:widowControl w:val="0"/>
              <w:spacing w:before="120"/>
              <w:jc w:val="center"/>
              <w:rPr>
                <w:bCs/>
                <w:sz w:val="22"/>
                <w:szCs w:val="22"/>
                <w:lang w:val="vi-VN"/>
              </w:rPr>
            </w:pPr>
            <w:r w:rsidRPr="006D5FAE">
              <w:rPr>
                <w:bCs/>
                <w:sz w:val="22"/>
                <w:szCs w:val="22"/>
                <w:lang w:val="vi-VN"/>
              </w:rPr>
              <w:t>2.</w:t>
            </w:r>
          </w:p>
        </w:tc>
        <w:tc>
          <w:tcPr>
            <w:tcW w:w="3445" w:type="dxa"/>
            <w:tcBorders>
              <w:top w:val="single" w:sz="4" w:space="0" w:color="auto"/>
              <w:left w:val="single" w:sz="4" w:space="0" w:color="auto"/>
              <w:bottom w:val="single" w:sz="4" w:space="0" w:color="auto"/>
              <w:right w:val="single" w:sz="4" w:space="0" w:color="auto"/>
            </w:tcBorders>
            <w:vAlign w:val="center"/>
          </w:tcPr>
          <w:p w:rsidR="00CC20DF" w:rsidRPr="006D5FAE" w:rsidRDefault="00CC20DF" w:rsidP="00BF2EFB">
            <w:pPr>
              <w:widowControl w:val="0"/>
              <w:spacing w:before="120"/>
              <w:rPr>
                <w:sz w:val="22"/>
                <w:szCs w:val="22"/>
                <w:lang w:val="vi-VN"/>
              </w:rPr>
            </w:pPr>
            <w:r w:rsidRPr="006D5FAE">
              <w:rPr>
                <w:sz w:val="22"/>
                <w:szCs w:val="22"/>
                <w:lang w:val="vi-VN"/>
              </w:rPr>
              <w:t>Bài tập lớn</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spacing w:before="120"/>
              <w:jc w:val="center"/>
              <w:rPr>
                <w:sz w:val="22"/>
                <w:szCs w:val="22"/>
              </w:rPr>
            </w:pPr>
            <w:r w:rsidRPr="006D5FAE">
              <w:rPr>
                <w:bCs/>
                <w:sz w:val="22"/>
                <w:szCs w:val="22"/>
                <w:lang w:val="en-GB"/>
              </w:rPr>
              <w:t>1, 2, 3, 4</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BF2EFB">
            <w:pPr>
              <w:widowControl w:val="0"/>
              <w:spacing w:before="120"/>
              <w:jc w:val="center"/>
              <w:rPr>
                <w:sz w:val="22"/>
                <w:szCs w:val="22"/>
                <w:lang w:val="en-GB"/>
              </w:rPr>
            </w:pPr>
            <w:r w:rsidRPr="006D5FAE">
              <w:rPr>
                <w:sz w:val="22"/>
                <w:szCs w:val="22"/>
                <w:lang w:val="vi-VN"/>
              </w:rPr>
              <w:t>30</w:t>
            </w:r>
          </w:p>
        </w:tc>
      </w:tr>
      <w:tr w:rsidR="00CC20DF" w:rsidRPr="006D5FAE">
        <w:tc>
          <w:tcPr>
            <w:tcW w:w="803" w:type="dxa"/>
            <w:tcBorders>
              <w:top w:val="single" w:sz="4" w:space="0" w:color="auto"/>
              <w:left w:val="single" w:sz="4" w:space="0" w:color="auto"/>
              <w:bottom w:val="single" w:sz="4" w:space="0" w:color="auto"/>
              <w:right w:val="single" w:sz="4" w:space="0" w:color="auto"/>
            </w:tcBorders>
            <w:vAlign w:val="center"/>
          </w:tcPr>
          <w:p w:rsidR="00CC20DF" w:rsidRPr="006D5FAE" w:rsidRDefault="00CC20DF" w:rsidP="00BF2EFB">
            <w:pPr>
              <w:widowControl w:val="0"/>
              <w:spacing w:before="120"/>
              <w:jc w:val="center"/>
              <w:rPr>
                <w:bCs/>
                <w:sz w:val="22"/>
                <w:szCs w:val="22"/>
                <w:lang w:val="vi-VN"/>
              </w:rPr>
            </w:pPr>
            <w:r w:rsidRPr="006D5FAE">
              <w:rPr>
                <w:bCs/>
                <w:sz w:val="22"/>
                <w:szCs w:val="22"/>
                <w:lang w:val="vi-VN"/>
              </w:rPr>
              <w:t>3.</w:t>
            </w:r>
          </w:p>
        </w:tc>
        <w:tc>
          <w:tcPr>
            <w:tcW w:w="3445" w:type="dxa"/>
            <w:tcBorders>
              <w:top w:val="single" w:sz="4" w:space="0" w:color="auto"/>
              <w:left w:val="single" w:sz="4" w:space="0" w:color="auto"/>
              <w:bottom w:val="single" w:sz="4" w:space="0" w:color="auto"/>
              <w:right w:val="single" w:sz="4" w:space="0" w:color="auto"/>
            </w:tcBorders>
            <w:vAlign w:val="center"/>
          </w:tcPr>
          <w:p w:rsidR="00CC20DF" w:rsidRPr="006D5FAE" w:rsidRDefault="00CC20DF" w:rsidP="00BF2EFB">
            <w:pPr>
              <w:widowControl w:val="0"/>
              <w:spacing w:before="120"/>
              <w:rPr>
                <w:sz w:val="22"/>
                <w:szCs w:val="22"/>
                <w:lang w:val="vi-VN"/>
              </w:rPr>
            </w:pPr>
            <w:r w:rsidRPr="006D5FAE">
              <w:rPr>
                <w:sz w:val="22"/>
                <w:szCs w:val="22"/>
                <w:lang w:val="vi-VN"/>
              </w:rPr>
              <w:t>Thi kết thúc học phần (viết)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C20DF" w:rsidRPr="006D5FAE" w:rsidRDefault="00CC20DF" w:rsidP="00BF2EFB">
            <w:pPr>
              <w:spacing w:before="120"/>
              <w:jc w:val="center"/>
              <w:rPr>
                <w:sz w:val="22"/>
                <w:szCs w:val="22"/>
              </w:rPr>
            </w:pPr>
            <w:r w:rsidRPr="006D5FAE">
              <w:rPr>
                <w:bCs/>
                <w:sz w:val="22"/>
                <w:szCs w:val="22"/>
                <w:lang w:val="en-GB"/>
              </w:rPr>
              <w:t>1, 2, 3, 4</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CC20DF" w:rsidRPr="006D5FAE" w:rsidRDefault="00CC20DF" w:rsidP="00BF2EFB">
            <w:pPr>
              <w:widowControl w:val="0"/>
              <w:spacing w:before="120"/>
              <w:jc w:val="center"/>
              <w:rPr>
                <w:sz w:val="22"/>
                <w:szCs w:val="22"/>
                <w:lang w:val="en-GB"/>
              </w:rPr>
            </w:pPr>
            <w:r w:rsidRPr="006D5FAE">
              <w:rPr>
                <w:sz w:val="22"/>
                <w:szCs w:val="22"/>
                <w:lang w:val="vi-VN"/>
              </w:rPr>
              <w:t>50</w:t>
            </w:r>
          </w:p>
        </w:tc>
      </w:tr>
    </w:tbl>
    <w:p w:rsidR="00CC20DF" w:rsidRDefault="00CC20DF" w:rsidP="00CC20DF"/>
    <w:tbl>
      <w:tblPr>
        <w:tblW w:w="9582" w:type="dxa"/>
        <w:tblLook w:val="01E0" w:firstRow="1" w:lastRow="1" w:firstColumn="1" w:lastColumn="1" w:noHBand="0" w:noVBand="0"/>
      </w:tblPr>
      <w:tblGrid>
        <w:gridCol w:w="3168"/>
        <w:gridCol w:w="2700"/>
        <w:gridCol w:w="3714"/>
      </w:tblGrid>
      <w:tr w:rsidR="00CC20DF" w:rsidRPr="006D5FAE">
        <w:tc>
          <w:tcPr>
            <w:tcW w:w="9582" w:type="dxa"/>
            <w:gridSpan w:val="3"/>
            <w:tcBorders>
              <w:bottom w:val="single" w:sz="4" w:space="0" w:color="auto"/>
            </w:tcBorders>
          </w:tcPr>
          <w:p w:rsidR="00CC20DF" w:rsidRPr="006D5FAE" w:rsidRDefault="00CC20DF" w:rsidP="0023284D">
            <w:pPr>
              <w:widowControl w:val="0"/>
              <w:spacing w:before="120"/>
              <w:rPr>
                <w:b/>
                <w:sz w:val="22"/>
                <w:szCs w:val="22"/>
                <w:lang w:val="vi-VN"/>
              </w:rPr>
            </w:pPr>
            <w:r w:rsidRPr="006D5FAE">
              <w:rPr>
                <w:b/>
                <w:sz w:val="22"/>
                <w:szCs w:val="22"/>
                <w:lang w:val="vi-VN"/>
              </w:rPr>
              <w:t>Giảng viên biên soạn:</w:t>
            </w:r>
          </w:p>
        </w:tc>
      </w:tr>
      <w:tr w:rsidR="00CC20DF" w:rsidRPr="006D5FAE">
        <w:tc>
          <w:tcPr>
            <w:tcW w:w="3168" w:type="dxa"/>
            <w:tcBorders>
              <w:top w:val="single" w:sz="4" w:space="0" w:color="auto"/>
              <w:left w:val="single" w:sz="4" w:space="0" w:color="auto"/>
              <w:bottom w:val="single" w:sz="4" w:space="0" w:color="auto"/>
              <w:right w:val="single" w:sz="4" w:space="0" w:color="auto"/>
            </w:tcBorders>
          </w:tcPr>
          <w:p w:rsidR="00CC20DF" w:rsidRPr="006D5FAE" w:rsidRDefault="00CC20DF" w:rsidP="0023284D">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2700" w:type="dxa"/>
            <w:tcBorders>
              <w:top w:val="single" w:sz="4" w:space="0" w:color="auto"/>
              <w:left w:val="single" w:sz="4" w:space="0" w:color="auto"/>
              <w:bottom w:val="single" w:sz="4" w:space="0" w:color="auto"/>
              <w:right w:val="single" w:sz="4" w:space="0" w:color="auto"/>
            </w:tcBorders>
          </w:tcPr>
          <w:p w:rsidR="00CC20DF" w:rsidRPr="006D5FAE" w:rsidRDefault="00CC20DF" w:rsidP="0023284D">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3714" w:type="dxa"/>
            <w:tcBorders>
              <w:top w:val="single" w:sz="4" w:space="0" w:color="auto"/>
              <w:left w:val="single" w:sz="4" w:space="0" w:color="auto"/>
              <w:bottom w:val="single" w:sz="4" w:space="0" w:color="auto"/>
              <w:right w:val="single" w:sz="4" w:space="0" w:color="auto"/>
            </w:tcBorders>
          </w:tcPr>
          <w:p w:rsidR="00CC20DF" w:rsidRPr="006D5FAE" w:rsidRDefault="00CC20DF" w:rsidP="0023284D">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CC20DF" w:rsidRPr="006D5FAE">
        <w:tc>
          <w:tcPr>
            <w:tcW w:w="3168" w:type="dxa"/>
            <w:tcBorders>
              <w:top w:val="single" w:sz="4" w:space="0" w:color="auto"/>
              <w:left w:val="single" w:sz="4" w:space="0" w:color="auto"/>
              <w:bottom w:val="single" w:sz="4" w:space="0" w:color="auto"/>
              <w:right w:val="single" w:sz="4" w:space="0" w:color="auto"/>
            </w:tcBorders>
          </w:tcPr>
          <w:p w:rsidR="00CC20DF" w:rsidRPr="006D5FAE" w:rsidRDefault="00CC20DF" w:rsidP="0023284D">
            <w:pPr>
              <w:widowControl w:val="0"/>
              <w:spacing w:before="120"/>
              <w:jc w:val="center"/>
              <w:rPr>
                <w:sz w:val="22"/>
                <w:szCs w:val="22"/>
                <w:lang w:val="vi-VN"/>
              </w:rPr>
            </w:pPr>
            <w:r w:rsidRPr="006D5FAE">
              <w:rPr>
                <w:sz w:val="22"/>
                <w:szCs w:val="22"/>
                <w:lang w:val="vi-VN"/>
              </w:rPr>
              <w:t>Quách Thị Khánh Ngọc</w:t>
            </w:r>
          </w:p>
        </w:tc>
        <w:tc>
          <w:tcPr>
            <w:tcW w:w="2700" w:type="dxa"/>
            <w:tcBorders>
              <w:top w:val="single" w:sz="4" w:space="0" w:color="auto"/>
              <w:left w:val="single" w:sz="4" w:space="0" w:color="auto"/>
              <w:bottom w:val="single" w:sz="4" w:space="0" w:color="auto"/>
              <w:right w:val="single" w:sz="4" w:space="0" w:color="auto"/>
            </w:tcBorders>
          </w:tcPr>
          <w:p w:rsidR="00CC20DF" w:rsidRDefault="00CC20DF" w:rsidP="0023284D">
            <w:pPr>
              <w:widowControl w:val="0"/>
              <w:spacing w:before="120"/>
              <w:jc w:val="center"/>
              <w:rPr>
                <w:sz w:val="22"/>
                <w:szCs w:val="22"/>
              </w:rPr>
            </w:pPr>
            <w:r w:rsidRPr="006D5FAE">
              <w:rPr>
                <w:sz w:val="22"/>
                <w:szCs w:val="22"/>
                <w:lang w:val="vi-VN"/>
              </w:rPr>
              <w:t>Tiến sĩ</w:t>
            </w:r>
          </w:p>
          <w:p w:rsidR="00BF2EFB" w:rsidRDefault="00BF2EFB" w:rsidP="0023284D">
            <w:pPr>
              <w:widowControl w:val="0"/>
              <w:spacing w:before="120"/>
              <w:jc w:val="center"/>
              <w:rPr>
                <w:sz w:val="22"/>
                <w:szCs w:val="22"/>
              </w:rPr>
            </w:pPr>
          </w:p>
          <w:p w:rsidR="00BF2EFB" w:rsidRDefault="00BF2EFB" w:rsidP="0023284D">
            <w:pPr>
              <w:widowControl w:val="0"/>
              <w:spacing w:before="120"/>
              <w:jc w:val="center"/>
              <w:rPr>
                <w:sz w:val="22"/>
                <w:szCs w:val="22"/>
              </w:rPr>
            </w:pPr>
          </w:p>
          <w:p w:rsidR="00BF2EFB" w:rsidRPr="00BF2EFB" w:rsidRDefault="00BF2EFB" w:rsidP="0023284D">
            <w:pPr>
              <w:widowControl w:val="0"/>
              <w:spacing w:before="120"/>
              <w:jc w:val="center"/>
              <w:rPr>
                <w:sz w:val="22"/>
                <w:szCs w:val="22"/>
              </w:rPr>
            </w:pPr>
          </w:p>
        </w:tc>
        <w:tc>
          <w:tcPr>
            <w:tcW w:w="3714" w:type="dxa"/>
            <w:tcBorders>
              <w:top w:val="single" w:sz="4" w:space="0" w:color="auto"/>
              <w:left w:val="single" w:sz="4" w:space="0" w:color="auto"/>
              <w:bottom w:val="single" w:sz="4" w:space="0" w:color="auto"/>
              <w:right w:val="single" w:sz="4" w:space="0" w:color="auto"/>
            </w:tcBorders>
          </w:tcPr>
          <w:p w:rsidR="00CC20DF" w:rsidRDefault="00CC20DF" w:rsidP="0023284D">
            <w:pPr>
              <w:widowControl w:val="0"/>
              <w:spacing w:before="120"/>
              <w:jc w:val="center"/>
              <w:rPr>
                <w:sz w:val="22"/>
                <w:szCs w:val="22"/>
              </w:rPr>
            </w:pPr>
          </w:p>
          <w:p w:rsidR="00FF5E5B" w:rsidRPr="00FF5E5B" w:rsidRDefault="00FF5E5B" w:rsidP="0023284D">
            <w:pPr>
              <w:widowControl w:val="0"/>
              <w:spacing w:before="120"/>
              <w:jc w:val="center"/>
              <w:rPr>
                <w:sz w:val="22"/>
                <w:szCs w:val="22"/>
              </w:rPr>
            </w:pPr>
          </w:p>
        </w:tc>
      </w:tr>
      <w:tr w:rsidR="00CC20DF" w:rsidRPr="006D5FAE">
        <w:tc>
          <w:tcPr>
            <w:tcW w:w="9582" w:type="dxa"/>
            <w:gridSpan w:val="3"/>
            <w:tcBorders>
              <w:top w:val="single" w:sz="4" w:space="0" w:color="auto"/>
            </w:tcBorders>
          </w:tcPr>
          <w:p w:rsidR="00CC20DF" w:rsidRPr="00FF5E5B" w:rsidRDefault="00CC20DF" w:rsidP="0023284D">
            <w:pPr>
              <w:pStyle w:val="BodyText"/>
              <w:widowControl w:val="0"/>
              <w:tabs>
                <w:tab w:val="center" w:pos="1440"/>
                <w:tab w:val="center" w:pos="7560"/>
              </w:tabs>
              <w:spacing w:before="120" w:after="0" w:line="240" w:lineRule="auto"/>
              <w:jc w:val="left"/>
              <w:rPr>
                <w:rFonts w:ascii="Times New Roman" w:hAnsi="Times New Roman"/>
                <w:b/>
                <w:bCs/>
                <w:sz w:val="22"/>
                <w:szCs w:val="22"/>
                <w:lang w:val="vi-VN"/>
              </w:rPr>
            </w:pPr>
            <w:r w:rsidRPr="006D5FAE">
              <w:rPr>
                <w:rFonts w:ascii="Times New Roman" w:hAnsi="Times New Roman"/>
                <w:b/>
                <w:sz w:val="22"/>
                <w:szCs w:val="22"/>
                <w:lang w:val="vi-VN"/>
              </w:rPr>
              <w:t xml:space="preserve">Ngày cập nhật cuối cùng:        </w:t>
            </w:r>
            <w:r w:rsidRPr="00FF5E5B">
              <w:rPr>
                <w:rFonts w:ascii="Times New Roman" w:hAnsi="Times New Roman"/>
                <w:b/>
                <w:sz w:val="22"/>
                <w:szCs w:val="22"/>
                <w:lang w:val="vi-VN"/>
              </w:rPr>
              <w:t>28</w:t>
            </w:r>
            <w:r w:rsidRPr="006D5FAE">
              <w:rPr>
                <w:rFonts w:ascii="Times New Roman" w:hAnsi="Times New Roman"/>
                <w:b/>
                <w:sz w:val="22"/>
                <w:szCs w:val="22"/>
                <w:lang w:val="vi-VN"/>
              </w:rPr>
              <w:t xml:space="preserve"> /</w:t>
            </w:r>
            <w:r w:rsidRPr="00FF5E5B">
              <w:rPr>
                <w:rFonts w:ascii="Times New Roman" w:hAnsi="Times New Roman"/>
                <w:b/>
                <w:sz w:val="22"/>
                <w:szCs w:val="22"/>
                <w:lang w:val="vi-VN"/>
              </w:rPr>
              <w:t>02</w:t>
            </w:r>
            <w:r w:rsidRPr="006D5FAE">
              <w:rPr>
                <w:rFonts w:ascii="Times New Roman" w:hAnsi="Times New Roman"/>
                <w:b/>
                <w:sz w:val="22"/>
                <w:szCs w:val="22"/>
                <w:lang w:val="vi-VN"/>
              </w:rPr>
              <w:t xml:space="preserve"> /201</w:t>
            </w:r>
            <w:r w:rsidRPr="00FF5E5B">
              <w:rPr>
                <w:rFonts w:ascii="Times New Roman" w:hAnsi="Times New Roman"/>
                <w:b/>
                <w:sz w:val="22"/>
                <w:szCs w:val="22"/>
                <w:lang w:val="vi-VN"/>
              </w:rPr>
              <w:t>5</w:t>
            </w:r>
          </w:p>
        </w:tc>
      </w:tr>
    </w:tbl>
    <w:p w:rsidR="00B82A95" w:rsidRPr="00FF5E5B" w:rsidRDefault="00B82A95" w:rsidP="00CC20DF">
      <w:pPr>
        <w:rPr>
          <w:szCs w:val="22"/>
          <w:lang w:val="vi-VN"/>
        </w:rPr>
      </w:pPr>
    </w:p>
    <w:sectPr w:rsidR="00B82A95" w:rsidRPr="00FF5E5B" w:rsidSect="000C3372">
      <w:footerReference w:type="default" r:id="rId12"/>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F3" w:rsidRDefault="007D3BF3" w:rsidP="00270E23">
      <w:r>
        <w:separator/>
      </w:r>
    </w:p>
  </w:endnote>
  <w:endnote w:type="continuationSeparator" w:id="0">
    <w:p w:rsidR="007D3BF3" w:rsidRDefault="007D3BF3"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70" w:rsidRDefault="001F0B70"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EFB">
      <w:rPr>
        <w:rStyle w:val="PageNumber"/>
        <w:noProof/>
      </w:rPr>
      <w:t>2</w:t>
    </w:r>
    <w:r>
      <w:rPr>
        <w:rStyle w:val="PageNumber"/>
      </w:rPr>
      <w:fldChar w:fldCharType="end"/>
    </w:r>
  </w:p>
  <w:p w:rsidR="001F0B70" w:rsidRDefault="001F0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F3" w:rsidRDefault="007D3BF3" w:rsidP="00270E23">
      <w:r>
        <w:separator/>
      </w:r>
    </w:p>
  </w:footnote>
  <w:footnote w:type="continuationSeparator" w:id="0">
    <w:p w:rsidR="007D3BF3" w:rsidRDefault="007D3BF3"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0B70"/>
    <w:rsid w:val="001F6478"/>
    <w:rsid w:val="001F758D"/>
    <w:rsid w:val="00203D3C"/>
    <w:rsid w:val="00204971"/>
    <w:rsid w:val="00216C05"/>
    <w:rsid w:val="00220CE6"/>
    <w:rsid w:val="00221B6B"/>
    <w:rsid w:val="002230E6"/>
    <w:rsid w:val="0022343C"/>
    <w:rsid w:val="00227971"/>
    <w:rsid w:val="0023284D"/>
    <w:rsid w:val="0023518A"/>
    <w:rsid w:val="00240184"/>
    <w:rsid w:val="00253BC0"/>
    <w:rsid w:val="002630A1"/>
    <w:rsid w:val="00263813"/>
    <w:rsid w:val="00270509"/>
    <w:rsid w:val="00270E23"/>
    <w:rsid w:val="00271950"/>
    <w:rsid w:val="0027220B"/>
    <w:rsid w:val="00273C3C"/>
    <w:rsid w:val="002746C9"/>
    <w:rsid w:val="00276A5E"/>
    <w:rsid w:val="002773C3"/>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3F8A"/>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3BF3"/>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2EFB"/>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20DF"/>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0FA"/>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15C3"/>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5E5B"/>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vn/search?hl=vi&amp;tbo=p&amp;tbm=bks&amp;q=inauthor:%22Barbara+Senior%2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Bernard-Burnes/e/B001HPG53I/ref=dp_byline_cont_book_1" TargetMode="External"/><Relationship Id="rId5" Type="http://schemas.openxmlformats.org/officeDocument/2006/relationships/webSettings" Target="webSettings.xml"/><Relationship Id="rId10" Type="http://schemas.openxmlformats.org/officeDocument/2006/relationships/hyperlink" Target="http://www.amazon.co.uk/s/ref=dp_byline_sr_book_1?ie=UTF8&amp;field-author=Prof+John+Hayes&amp;search-alias=books-uk&amp;text=Prof+John+Hayes&amp;sort=relevancerank" TargetMode="External"/><Relationship Id="rId4" Type="http://schemas.openxmlformats.org/officeDocument/2006/relationships/settings" Target="settings.xml"/><Relationship Id="rId9" Type="http://schemas.openxmlformats.org/officeDocument/2006/relationships/hyperlink" Target="http://www.google.com.vn/search?hl=vi&amp;tbo=p&amp;tbm=bks&amp;q=inauthor:%22Jocelyne+Fleming%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4092</CharactersWithSpaces>
  <SharedDoc>false</SharedDoc>
  <HLinks>
    <vt:vector size="24" baseType="variant">
      <vt:variant>
        <vt:i4>7077990</vt:i4>
      </vt:variant>
      <vt:variant>
        <vt:i4>9</vt:i4>
      </vt:variant>
      <vt:variant>
        <vt:i4>0</vt:i4>
      </vt:variant>
      <vt:variant>
        <vt:i4>5</vt:i4>
      </vt:variant>
      <vt:variant>
        <vt:lpwstr>http://www.amazon.com/Bernard-Burnes/e/B001HPG53I/ref=dp_byline_cont_book_1</vt:lpwstr>
      </vt:variant>
      <vt:variant>
        <vt:lpwstr/>
      </vt:variant>
      <vt:variant>
        <vt:i4>4849749</vt:i4>
      </vt:variant>
      <vt:variant>
        <vt:i4>6</vt:i4>
      </vt:variant>
      <vt:variant>
        <vt:i4>0</vt:i4>
      </vt:variant>
      <vt:variant>
        <vt:i4>5</vt:i4>
      </vt:variant>
      <vt:variant>
        <vt:lpwstr>http://www.amazon.co.uk/s/ref=dp_byline_sr_book_1?ie=UTF8&amp;field-author=Prof+John+Hayes&amp;search-alias=books-uk&amp;text=Prof+John+Hayes&amp;sort=relevancerank</vt:lpwstr>
      </vt:variant>
      <vt:variant>
        <vt:lpwstr/>
      </vt:variant>
      <vt:variant>
        <vt:i4>5570634</vt:i4>
      </vt:variant>
      <vt:variant>
        <vt:i4>3</vt:i4>
      </vt:variant>
      <vt:variant>
        <vt:i4>0</vt:i4>
      </vt:variant>
      <vt:variant>
        <vt:i4>5</vt:i4>
      </vt:variant>
      <vt:variant>
        <vt:lpwstr>http://www.google.com.vn/search?hl=vi&amp;tbo=p&amp;tbm=bks&amp;q=inauthor:%22Jocelyne+Fleming%22</vt:lpwstr>
      </vt:variant>
      <vt:variant>
        <vt:lpwstr/>
      </vt:variant>
      <vt:variant>
        <vt:i4>6946919</vt:i4>
      </vt:variant>
      <vt:variant>
        <vt:i4>0</vt:i4>
      </vt:variant>
      <vt:variant>
        <vt:i4>0</vt:i4>
      </vt:variant>
      <vt:variant>
        <vt:i4>5</vt:i4>
      </vt:variant>
      <vt:variant>
        <vt:lpwstr>http://www.google.com.vn/search?hl=vi&amp;tbo=p&amp;tbm=bks&amp;q=inauthor:%22Barbara+Senior%22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3</cp:revision>
  <dcterms:created xsi:type="dcterms:W3CDTF">2015-05-17T02:58:00Z</dcterms:created>
  <dcterms:modified xsi:type="dcterms:W3CDTF">2015-06-06T17:53:00Z</dcterms:modified>
</cp:coreProperties>
</file>