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5521"/>
      </w:tblGrid>
      <w:tr w:rsidR="00B807D7" w:rsidRPr="00B807D7" w:rsidTr="00B807D7">
        <w:tc>
          <w:tcPr>
            <w:tcW w:w="4049" w:type="dxa"/>
          </w:tcPr>
          <w:p w:rsidR="00B807D7" w:rsidRPr="00B807D7" w:rsidRDefault="00B807D7" w:rsidP="00B807D7">
            <w:pPr>
              <w:widowControl w:val="0"/>
              <w:jc w:val="center"/>
              <w:rPr>
                <w:lang w:val="vi-VN"/>
              </w:rPr>
            </w:pPr>
            <w:r w:rsidRPr="00B807D7">
              <w:rPr>
                <w:lang w:val="vi-VN"/>
              </w:rPr>
              <w:t xml:space="preserve">BỘ GIÁO DỤC VÀ ĐÀO TẠO </w:t>
            </w:r>
          </w:p>
          <w:p w:rsidR="00B807D7" w:rsidRPr="00B807D7" w:rsidRDefault="00B807D7" w:rsidP="00B807D7">
            <w:pPr>
              <w:widowControl w:val="0"/>
              <w:jc w:val="center"/>
              <w:rPr>
                <w:b/>
                <w:bCs/>
                <w:lang w:val="vi-VN"/>
              </w:rPr>
            </w:pPr>
            <w:r w:rsidRPr="00B807D7">
              <w:rPr>
                <w:b/>
                <w:bCs/>
                <w:lang w:val="vi-VN"/>
              </w:rPr>
              <w:t>TRƯỜNG ĐẠI HỌC NHA TRANG</w:t>
            </w:r>
          </w:p>
          <w:p w:rsidR="00B807D7" w:rsidRPr="00B807D7" w:rsidRDefault="00B807D7" w:rsidP="00B807D7">
            <w:pPr>
              <w:widowControl w:val="0"/>
              <w:jc w:val="center"/>
              <w:rPr>
                <w:b/>
                <w:noProof/>
                <w:lang w:val="vi-VN"/>
              </w:rPr>
            </w:pPr>
            <w:r w:rsidRPr="00B807D7">
              <w:rPr>
                <w:sz w:val="10"/>
                <w:szCs w:val="10"/>
                <w:lang w:val="vi-VN"/>
              </w:rPr>
              <w:t>_____________________________________________________</w:t>
            </w:r>
          </w:p>
        </w:tc>
        <w:tc>
          <w:tcPr>
            <w:tcW w:w="5521" w:type="dxa"/>
          </w:tcPr>
          <w:p w:rsidR="00B807D7" w:rsidRPr="00B807D7" w:rsidRDefault="00B807D7" w:rsidP="00B807D7">
            <w:pPr>
              <w:widowControl w:val="0"/>
              <w:jc w:val="center"/>
              <w:rPr>
                <w:b/>
                <w:noProof/>
                <w:lang w:val="vi-VN"/>
              </w:rPr>
            </w:pPr>
          </w:p>
        </w:tc>
      </w:tr>
    </w:tbl>
    <w:p w:rsidR="00024C37" w:rsidRPr="0095776C" w:rsidRDefault="00024C37" w:rsidP="00024C37">
      <w:pPr>
        <w:pStyle w:val="BodyText"/>
        <w:widowControl w:val="0"/>
        <w:spacing w:before="0" w:after="0" w:line="240" w:lineRule="auto"/>
        <w:jc w:val="center"/>
        <w:rPr>
          <w:rFonts w:ascii="Times New Roman" w:hAnsi="Times New Roman"/>
          <w:noProof/>
          <w:sz w:val="24"/>
          <w:lang w:val="vi-VN"/>
        </w:rPr>
      </w:pPr>
    </w:p>
    <w:p w:rsidR="00024C37" w:rsidRPr="00D133F9" w:rsidRDefault="00024C37" w:rsidP="00024C37">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8E7860">
        <w:rPr>
          <w:rFonts w:ascii="Times New Roman" w:hAnsi="Times New Roman"/>
          <w:b/>
          <w:noProof/>
          <w:sz w:val="32"/>
          <w:szCs w:val="32"/>
        </w:rPr>
        <w:t xml:space="preserve"> </w:t>
      </w:r>
    </w:p>
    <w:p w:rsidR="00024C37" w:rsidRDefault="00024C37" w:rsidP="00024C37">
      <w:pPr>
        <w:pStyle w:val="BodyText"/>
        <w:widowControl w:val="0"/>
        <w:tabs>
          <w:tab w:val="center" w:pos="1440"/>
          <w:tab w:val="center" w:pos="7560"/>
        </w:tabs>
        <w:spacing w:before="0" w:after="0" w:line="360" w:lineRule="auto"/>
        <w:rPr>
          <w:rFonts w:ascii="Times New Roman" w:hAnsi="Times New Roman"/>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2469"/>
        <w:gridCol w:w="6342"/>
      </w:tblGrid>
      <w:tr w:rsidR="00024C37" w:rsidRPr="00D45138">
        <w:tc>
          <w:tcPr>
            <w:tcW w:w="759" w:type="dxa"/>
          </w:tcPr>
          <w:p w:rsidR="00024C37" w:rsidRPr="00D45138" w:rsidRDefault="00024C37" w:rsidP="003963CD">
            <w:pPr>
              <w:widowControl w:val="0"/>
              <w:spacing w:before="120"/>
              <w:rPr>
                <w:b/>
                <w:noProof/>
                <w:sz w:val="22"/>
                <w:szCs w:val="22"/>
              </w:rPr>
            </w:pPr>
            <w:r w:rsidRPr="00D45138">
              <w:rPr>
                <w:b/>
                <w:noProof/>
                <w:sz w:val="22"/>
                <w:szCs w:val="22"/>
              </w:rPr>
              <w:t>1.</w:t>
            </w:r>
          </w:p>
        </w:tc>
        <w:tc>
          <w:tcPr>
            <w:tcW w:w="8811" w:type="dxa"/>
            <w:gridSpan w:val="2"/>
          </w:tcPr>
          <w:p w:rsidR="00024C37" w:rsidRPr="00D45138" w:rsidRDefault="00024C37" w:rsidP="003963CD">
            <w:pPr>
              <w:widowControl w:val="0"/>
              <w:spacing w:before="120"/>
              <w:rPr>
                <w:b/>
                <w:noProof/>
                <w:sz w:val="22"/>
                <w:szCs w:val="22"/>
              </w:rPr>
            </w:pPr>
            <w:r w:rsidRPr="00D45138">
              <w:rPr>
                <w:b/>
                <w:noProof/>
                <w:sz w:val="22"/>
                <w:szCs w:val="22"/>
              </w:rPr>
              <w:t>Thông tin học phần:</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2469" w:type="dxa"/>
          </w:tcPr>
          <w:p w:rsidR="00024C37" w:rsidRPr="00D45138" w:rsidRDefault="00024C37" w:rsidP="003963CD">
            <w:pPr>
              <w:widowControl w:val="0"/>
              <w:spacing w:before="120"/>
              <w:rPr>
                <w:b/>
                <w:noProof/>
                <w:sz w:val="22"/>
                <w:szCs w:val="22"/>
              </w:rPr>
            </w:pPr>
            <w:r w:rsidRPr="00D45138">
              <w:rPr>
                <w:b/>
                <w:noProof/>
                <w:sz w:val="22"/>
                <w:szCs w:val="22"/>
              </w:rPr>
              <w:t>Tên học phần:</w:t>
            </w:r>
          </w:p>
        </w:tc>
        <w:tc>
          <w:tcPr>
            <w:tcW w:w="6342" w:type="dxa"/>
          </w:tcPr>
          <w:p w:rsidR="00024C37" w:rsidRDefault="00024C37" w:rsidP="003963CD">
            <w:pPr>
              <w:widowControl w:val="0"/>
              <w:tabs>
                <w:tab w:val="left" w:pos="4111"/>
              </w:tabs>
              <w:spacing w:before="120"/>
              <w:ind w:left="360" w:hanging="348"/>
              <w:rPr>
                <w:b/>
                <w:sz w:val="22"/>
                <w:szCs w:val="22"/>
                <w:lang w:val="en-GB"/>
              </w:rPr>
            </w:pPr>
            <w:r w:rsidRPr="006D5FAE">
              <w:rPr>
                <w:b/>
                <w:sz w:val="22"/>
                <w:szCs w:val="22"/>
                <w:lang w:val="vi-VN"/>
              </w:rPr>
              <w:t>LUẬT THƯƠNG MẠI QUỐC TẾ</w:t>
            </w:r>
          </w:p>
          <w:p w:rsidR="00024C37" w:rsidRPr="002C5A24" w:rsidRDefault="00024C37" w:rsidP="003963CD">
            <w:pPr>
              <w:widowControl w:val="0"/>
              <w:tabs>
                <w:tab w:val="left" w:pos="4111"/>
              </w:tabs>
              <w:spacing w:before="120"/>
              <w:ind w:left="360" w:hanging="348"/>
              <w:rPr>
                <w:b/>
                <w:sz w:val="22"/>
                <w:szCs w:val="22"/>
                <w:lang w:val="en-GB"/>
              </w:rPr>
            </w:pPr>
            <w:r w:rsidRPr="006D5FAE">
              <w:rPr>
                <w:b/>
                <w:sz w:val="22"/>
                <w:szCs w:val="22"/>
                <w:lang w:val="vi-VN"/>
              </w:rPr>
              <w:t>I</w:t>
            </w:r>
            <w:r w:rsidRPr="006D5FAE">
              <w:rPr>
                <w:b/>
                <w:sz w:val="22"/>
                <w:szCs w:val="22"/>
                <w:lang w:val="en-GB"/>
              </w:rPr>
              <w:t>nternational Trade Laws</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2469" w:type="dxa"/>
          </w:tcPr>
          <w:p w:rsidR="00024C37" w:rsidRPr="00D45138" w:rsidRDefault="00024C37" w:rsidP="003963CD">
            <w:pPr>
              <w:widowControl w:val="0"/>
              <w:spacing w:before="120"/>
              <w:rPr>
                <w:b/>
                <w:noProof/>
                <w:sz w:val="22"/>
                <w:szCs w:val="22"/>
              </w:rPr>
            </w:pPr>
            <w:r w:rsidRPr="00D45138">
              <w:rPr>
                <w:b/>
                <w:noProof/>
                <w:sz w:val="22"/>
                <w:szCs w:val="22"/>
              </w:rPr>
              <w:t>Mã số:</w:t>
            </w:r>
          </w:p>
        </w:tc>
        <w:tc>
          <w:tcPr>
            <w:tcW w:w="6342" w:type="dxa"/>
          </w:tcPr>
          <w:p w:rsidR="00024C37" w:rsidRPr="002B748D" w:rsidRDefault="00024C37" w:rsidP="003963CD">
            <w:pPr>
              <w:widowControl w:val="0"/>
              <w:spacing w:before="120"/>
              <w:rPr>
                <w:b/>
                <w:noProof/>
                <w:sz w:val="22"/>
                <w:szCs w:val="22"/>
              </w:rPr>
            </w:pPr>
            <w:r w:rsidRPr="006D5FAE">
              <w:rPr>
                <w:sz w:val="22"/>
                <w:szCs w:val="22"/>
                <w:lang w:val="vi-VN"/>
              </w:rPr>
              <w:t>EC523</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2469" w:type="dxa"/>
          </w:tcPr>
          <w:p w:rsidR="00024C37" w:rsidRPr="00D45138" w:rsidRDefault="00024C37" w:rsidP="003963CD">
            <w:pPr>
              <w:widowControl w:val="0"/>
              <w:spacing w:before="120"/>
              <w:rPr>
                <w:b/>
                <w:noProof/>
                <w:sz w:val="22"/>
                <w:szCs w:val="22"/>
              </w:rPr>
            </w:pPr>
            <w:r w:rsidRPr="00D45138">
              <w:rPr>
                <w:b/>
                <w:noProof/>
                <w:sz w:val="22"/>
                <w:szCs w:val="22"/>
              </w:rPr>
              <w:t>Thời lượng:</w:t>
            </w:r>
          </w:p>
        </w:tc>
        <w:tc>
          <w:tcPr>
            <w:tcW w:w="6342" w:type="dxa"/>
          </w:tcPr>
          <w:p w:rsidR="00024C37" w:rsidRPr="002B748D" w:rsidRDefault="00024C37" w:rsidP="003963CD">
            <w:pPr>
              <w:widowControl w:val="0"/>
              <w:spacing w:before="120"/>
              <w:rPr>
                <w:noProof/>
                <w:sz w:val="22"/>
                <w:szCs w:val="22"/>
              </w:rPr>
            </w:pPr>
            <w:r w:rsidRPr="006D5FAE">
              <w:rPr>
                <w:sz w:val="22"/>
                <w:szCs w:val="22"/>
                <w:lang w:val="vi-VN"/>
              </w:rPr>
              <w:t>2(1-1)</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2469" w:type="dxa"/>
          </w:tcPr>
          <w:p w:rsidR="00024C37" w:rsidRPr="00D45138" w:rsidRDefault="00024C37" w:rsidP="003963CD">
            <w:pPr>
              <w:widowControl w:val="0"/>
              <w:spacing w:before="120"/>
              <w:rPr>
                <w:b/>
                <w:noProof/>
                <w:sz w:val="22"/>
                <w:szCs w:val="22"/>
              </w:rPr>
            </w:pPr>
            <w:r w:rsidRPr="00D45138">
              <w:rPr>
                <w:b/>
                <w:noProof/>
                <w:sz w:val="22"/>
                <w:szCs w:val="22"/>
              </w:rPr>
              <w:t>Loại:</w:t>
            </w:r>
          </w:p>
        </w:tc>
        <w:tc>
          <w:tcPr>
            <w:tcW w:w="6342" w:type="dxa"/>
          </w:tcPr>
          <w:p w:rsidR="00024C37" w:rsidRPr="002B748D" w:rsidRDefault="00024C37" w:rsidP="003963CD">
            <w:pPr>
              <w:widowControl w:val="0"/>
              <w:spacing w:before="120"/>
              <w:rPr>
                <w:noProof/>
                <w:sz w:val="22"/>
                <w:szCs w:val="22"/>
              </w:rPr>
            </w:pPr>
            <w:r w:rsidRPr="006D5FAE">
              <w:rPr>
                <w:sz w:val="22"/>
                <w:szCs w:val="22"/>
                <w:lang w:val="en-GB"/>
              </w:rPr>
              <w:t>T</w:t>
            </w:r>
            <w:r w:rsidRPr="006D5FAE">
              <w:rPr>
                <w:sz w:val="22"/>
                <w:szCs w:val="22"/>
                <w:lang w:val="vi-VN"/>
              </w:rPr>
              <w:t>ự chọn</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2469" w:type="dxa"/>
          </w:tcPr>
          <w:p w:rsidR="00024C37" w:rsidRPr="00D45138" w:rsidRDefault="00024C37" w:rsidP="003963CD">
            <w:pPr>
              <w:widowControl w:val="0"/>
              <w:spacing w:before="120"/>
              <w:rPr>
                <w:b/>
                <w:noProof/>
                <w:sz w:val="22"/>
                <w:szCs w:val="22"/>
              </w:rPr>
            </w:pPr>
            <w:r w:rsidRPr="00D45138">
              <w:rPr>
                <w:b/>
                <w:noProof/>
                <w:sz w:val="22"/>
                <w:szCs w:val="22"/>
              </w:rPr>
              <w:t>Trình độ đào tạo:</w:t>
            </w:r>
          </w:p>
        </w:tc>
        <w:tc>
          <w:tcPr>
            <w:tcW w:w="6342" w:type="dxa"/>
          </w:tcPr>
          <w:p w:rsidR="00024C37" w:rsidRPr="002B748D" w:rsidRDefault="00024C37" w:rsidP="003963CD">
            <w:pPr>
              <w:widowControl w:val="0"/>
              <w:spacing w:before="120"/>
              <w:jc w:val="both"/>
              <w:rPr>
                <w:b/>
                <w:noProof/>
                <w:sz w:val="22"/>
                <w:szCs w:val="22"/>
              </w:rPr>
            </w:pPr>
            <w:r w:rsidRPr="006D5FAE">
              <w:rPr>
                <w:sz w:val="22"/>
                <w:szCs w:val="22"/>
                <w:lang w:val="vi-VN"/>
              </w:rPr>
              <w:t>Thạc sỹ</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2469" w:type="dxa"/>
          </w:tcPr>
          <w:p w:rsidR="00024C37" w:rsidRPr="00D45138" w:rsidRDefault="00024C37" w:rsidP="003963CD">
            <w:pPr>
              <w:widowControl w:val="0"/>
              <w:spacing w:before="120"/>
              <w:rPr>
                <w:b/>
                <w:noProof/>
                <w:sz w:val="22"/>
                <w:szCs w:val="22"/>
              </w:rPr>
            </w:pPr>
            <w:r w:rsidRPr="00D45138">
              <w:rPr>
                <w:b/>
                <w:noProof/>
                <w:sz w:val="22"/>
                <w:szCs w:val="22"/>
              </w:rPr>
              <w:t>Đáp ứng CĐR:</w:t>
            </w:r>
          </w:p>
        </w:tc>
        <w:tc>
          <w:tcPr>
            <w:tcW w:w="6342" w:type="dxa"/>
          </w:tcPr>
          <w:p w:rsidR="00024C37" w:rsidRPr="002B748D" w:rsidRDefault="00024C37" w:rsidP="003963CD">
            <w:pPr>
              <w:widowControl w:val="0"/>
              <w:spacing w:before="120"/>
              <w:jc w:val="both"/>
              <w:rPr>
                <w:noProof/>
                <w:sz w:val="22"/>
                <w:szCs w:val="22"/>
              </w:rPr>
            </w:pPr>
            <w:r w:rsidRPr="006D5FAE">
              <w:rPr>
                <w:sz w:val="22"/>
                <w:szCs w:val="22"/>
                <w:lang w:val="en-GB"/>
              </w:rPr>
              <w:t>2, 3, 6</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2469" w:type="dxa"/>
          </w:tcPr>
          <w:p w:rsidR="00024C37" w:rsidRPr="00D45138" w:rsidRDefault="00024C37" w:rsidP="003963CD">
            <w:pPr>
              <w:widowControl w:val="0"/>
              <w:spacing w:before="120"/>
              <w:rPr>
                <w:b/>
                <w:noProof/>
                <w:sz w:val="22"/>
                <w:szCs w:val="22"/>
              </w:rPr>
            </w:pPr>
            <w:r w:rsidRPr="00D45138">
              <w:rPr>
                <w:b/>
                <w:noProof/>
                <w:sz w:val="22"/>
                <w:szCs w:val="22"/>
              </w:rPr>
              <w:t>Học phần tiên quyết:</w:t>
            </w:r>
          </w:p>
        </w:tc>
        <w:tc>
          <w:tcPr>
            <w:tcW w:w="6342" w:type="dxa"/>
          </w:tcPr>
          <w:p w:rsidR="00024C37" w:rsidRPr="002B748D" w:rsidRDefault="00024C37" w:rsidP="003963CD">
            <w:pPr>
              <w:widowControl w:val="0"/>
              <w:spacing w:before="120"/>
              <w:jc w:val="both"/>
              <w:rPr>
                <w:noProof/>
                <w:sz w:val="22"/>
                <w:szCs w:val="22"/>
              </w:rPr>
            </w:pPr>
            <w:r w:rsidRPr="006D5FAE">
              <w:rPr>
                <w:sz w:val="22"/>
                <w:szCs w:val="22"/>
                <w:lang w:val="vi-VN"/>
              </w:rPr>
              <w:t>Không</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2469" w:type="dxa"/>
          </w:tcPr>
          <w:p w:rsidR="00024C37" w:rsidRPr="00D45138" w:rsidRDefault="00024C37" w:rsidP="003963CD">
            <w:pPr>
              <w:widowControl w:val="0"/>
              <w:spacing w:before="120"/>
              <w:rPr>
                <w:b/>
                <w:noProof/>
                <w:sz w:val="22"/>
                <w:szCs w:val="22"/>
              </w:rPr>
            </w:pPr>
            <w:r w:rsidRPr="00D45138">
              <w:rPr>
                <w:b/>
                <w:noProof/>
                <w:sz w:val="22"/>
                <w:szCs w:val="22"/>
              </w:rPr>
              <w:t>Giảng viên biên soạn:</w:t>
            </w:r>
          </w:p>
        </w:tc>
        <w:tc>
          <w:tcPr>
            <w:tcW w:w="6342" w:type="dxa"/>
          </w:tcPr>
          <w:p w:rsidR="00024C37" w:rsidRPr="002B748D" w:rsidRDefault="00024C37" w:rsidP="003963CD">
            <w:pPr>
              <w:widowControl w:val="0"/>
              <w:spacing w:before="120"/>
              <w:jc w:val="both"/>
              <w:rPr>
                <w:noProof/>
                <w:sz w:val="22"/>
                <w:szCs w:val="22"/>
              </w:rPr>
            </w:pPr>
            <w:r w:rsidRPr="006D5FAE">
              <w:rPr>
                <w:sz w:val="22"/>
                <w:szCs w:val="22"/>
                <w:lang w:val="en-GB"/>
              </w:rPr>
              <w:t>TS.</w:t>
            </w:r>
            <w:r w:rsidRPr="006D5FAE">
              <w:rPr>
                <w:b/>
                <w:sz w:val="22"/>
                <w:szCs w:val="22"/>
                <w:lang w:val="en-GB"/>
              </w:rPr>
              <w:t xml:space="preserve"> </w:t>
            </w:r>
            <w:r w:rsidRPr="006D5FAE">
              <w:rPr>
                <w:sz w:val="22"/>
                <w:szCs w:val="22"/>
                <w:lang w:val="vi-VN"/>
              </w:rPr>
              <w:t>Nguyễn Thị Trâm Anh</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2469" w:type="dxa"/>
          </w:tcPr>
          <w:p w:rsidR="00024C37" w:rsidRPr="00D45138" w:rsidRDefault="00024C37" w:rsidP="003963CD">
            <w:pPr>
              <w:widowControl w:val="0"/>
              <w:spacing w:before="120"/>
              <w:rPr>
                <w:b/>
                <w:noProof/>
                <w:sz w:val="22"/>
                <w:szCs w:val="22"/>
              </w:rPr>
            </w:pPr>
            <w:r w:rsidRPr="00D45138">
              <w:rPr>
                <w:b/>
                <w:noProof/>
                <w:sz w:val="22"/>
                <w:szCs w:val="22"/>
              </w:rPr>
              <w:t>Bộ môn quản lý:</w:t>
            </w:r>
          </w:p>
        </w:tc>
        <w:tc>
          <w:tcPr>
            <w:tcW w:w="6342" w:type="dxa"/>
          </w:tcPr>
          <w:p w:rsidR="00024C37" w:rsidRPr="002B748D" w:rsidRDefault="00024C37" w:rsidP="003963CD">
            <w:pPr>
              <w:widowControl w:val="0"/>
              <w:spacing w:before="120"/>
              <w:jc w:val="both"/>
              <w:rPr>
                <w:noProof/>
                <w:sz w:val="22"/>
                <w:szCs w:val="22"/>
              </w:rPr>
            </w:pPr>
            <w:r w:rsidRPr="006D5FAE">
              <w:rPr>
                <w:sz w:val="22"/>
                <w:szCs w:val="22"/>
                <w:lang w:val="vi-VN"/>
              </w:rPr>
              <w:t>Kinh doanh thương mại</w:t>
            </w:r>
            <w:r w:rsidRPr="006D5FAE">
              <w:rPr>
                <w:b/>
                <w:sz w:val="22"/>
                <w:szCs w:val="22"/>
                <w:lang w:val="vi-VN"/>
              </w:rPr>
              <w:tab/>
            </w:r>
          </w:p>
        </w:tc>
      </w:tr>
    </w:tbl>
    <w:p w:rsidR="00024C37" w:rsidRDefault="00024C37" w:rsidP="00024C37">
      <w:pPr>
        <w:pStyle w:val="BodyText"/>
        <w:widowControl w:val="0"/>
        <w:tabs>
          <w:tab w:val="center" w:pos="1440"/>
          <w:tab w:val="center" w:pos="7560"/>
        </w:tabs>
        <w:spacing w:before="0" w:after="0" w:line="360" w:lineRule="auto"/>
        <w:rPr>
          <w:rFonts w:ascii="Times New Roman" w:hAnsi="Times New Roman"/>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024C37" w:rsidRPr="00D45138">
        <w:tc>
          <w:tcPr>
            <w:tcW w:w="759" w:type="dxa"/>
          </w:tcPr>
          <w:p w:rsidR="00024C37" w:rsidRPr="00D45138" w:rsidRDefault="00024C37" w:rsidP="003963CD">
            <w:pPr>
              <w:widowControl w:val="0"/>
              <w:spacing w:before="120"/>
              <w:rPr>
                <w:b/>
                <w:noProof/>
                <w:sz w:val="22"/>
                <w:szCs w:val="22"/>
              </w:rPr>
            </w:pPr>
            <w:r w:rsidRPr="00D45138">
              <w:rPr>
                <w:b/>
                <w:noProof/>
                <w:sz w:val="22"/>
                <w:szCs w:val="22"/>
              </w:rPr>
              <w:t>2.</w:t>
            </w:r>
          </w:p>
        </w:tc>
        <w:tc>
          <w:tcPr>
            <w:tcW w:w="8811" w:type="dxa"/>
          </w:tcPr>
          <w:p w:rsidR="00024C37" w:rsidRPr="00D45138" w:rsidRDefault="00024C37" w:rsidP="003963CD">
            <w:pPr>
              <w:widowControl w:val="0"/>
              <w:spacing w:before="120"/>
              <w:jc w:val="both"/>
              <w:rPr>
                <w:noProof/>
                <w:sz w:val="22"/>
                <w:szCs w:val="22"/>
              </w:rPr>
            </w:pPr>
            <w:r w:rsidRPr="00D45138">
              <w:rPr>
                <w:b/>
                <w:noProof/>
                <w:sz w:val="22"/>
                <w:szCs w:val="22"/>
              </w:rPr>
              <w:t>Mô tả:</w:t>
            </w:r>
          </w:p>
        </w:tc>
      </w:tr>
      <w:tr w:rsidR="00024C37" w:rsidRPr="00130C3F">
        <w:tc>
          <w:tcPr>
            <w:tcW w:w="759" w:type="dxa"/>
          </w:tcPr>
          <w:p w:rsidR="00024C37" w:rsidRPr="00130C3F" w:rsidRDefault="00024C37" w:rsidP="003963CD">
            <w:pPr>
              <w:widowControl w:val="0"/>
              <w:spacing w:before="120"/>
              <w:rPr>
                <w:b/>
                <w:noProof/>
                <w:sz w:val="22"/>
                <w:szCs w:val="22"/>
              </w:rPr>
            </w:pPr>
          </w:p>
        </w:tc>
        <w:tc>
          <w:tcPr>
            <w:tcW w:w="8811" w:type="dxa"/>
          </w:tcPr>
          <w:p w:rsidR="00024C37" w:rsidRPr="00130C3F" w:rsidRDefault="00024C37" w:rsidP="003963CD">
            <w:pPr>
              <w:widowControl w:val="0"/>
              <w:spacing w:before="120"/>
              <w:jc w:val="both"/>
              <w:rPr>
                <w:sz w:val="22"/>
                <w:szCs w:val="22"/>
              </w:rPr>
            </w:pPr>
            <w:r w:rsidRPr="006D5FAE">
              <w:rPr>
                <w:sz w:val="22"/>
                <w:szCs w:val="22"/>
                <w:lang w:val="vi-VN"/>
              </w:rPr>
              <w:t>Học phần được tạo lập từ những kiến thức chuyên sâu về thương mại quốc tế bao gồm: tổng quan thương mại quốc tế và luật thương mại quốc tế; các biện pháp khắc phục thương mại; cơ chế giải quyết tranh chấp thương mại quốc tế của WTO; cơ sở pháp lý của hợp đồng thương mại quốc tế; hiệu lực, ký kết và điều chỉnh hợp đồng; trách nhiệm do vi phạm hợp đồng TM quốc tế.</w:t>
            </w:r>
          </w:p>
        </w:tc>
      </w:tr>
    </w:tbl>
    <w:p w:rsidR="00024C37" w:rsidRDefault="00024C37" w:rsidP="00024C37">
      <w:pPr>
        <w:widowControl w:val="0"/>
        <w:tabs>
          <w:tab w:val="left" w:pos="3686"/>
        </w:tabs>
        <w:spacing w:line="360" w:lineRule="auto"/>
        <w:jc w:val="both"/>
        <w:rPr>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024C37" w:rsidRPr="00D45138">
        <w:tc>
          <w:tcPr>
            <w:tcW w:w="759" w:type="dxa"/>
          </w:tcPr>
          <w:p w:rsidR="00024C37" w:rsidRPr="00D45138" w:rsidRDefault="00024C37" w:rsidP="003963CD">
            <w:pPr>
              <w:widowControl w:val="0"/>
              <w:spacing w:before="120"/>
              <w:rPr>
                <w:b/>
                <w:noProof/>
                <w:sz w:val="22"/>
                <w:szCs w:val="22"/>
              </w:rPr>
            </w:pPr>
            <w:r w:rsidRPr="00D45138">
              <w:rPr>
                <w:b/>
                <w:noProof/>
                <w:sz w:val="22"/>
                <w:szCs w:val="22"/>
              </w:rPr>
              <w:t>3.</w:t>
            </w:r>
          </w:p>
        </w:tc>
        <w:tc>
          <w:tcPr>
            <w:tcW w:w="8811" w:type="dxa"/>
          </w:tcPr>
          <w:p w:rsidR="00024C37" w:rsidRPr="00D45138" w:rsidRDefault="00024C37" w:rsidP="003963CD">
            <w:pPr>
              <w:widowControl w:val="0"/>
              <w:spacing w:before="120"/>
              <w:jc w:val="both"/>
              <w:rPr>
                <w:noProof/>
                <w:sz w:val="22"/>
                <w:szCs w:val="22"/>
              </w:rPr>
            </w:pPr>
            <w:r w:rsidRPr="00D45138">
              <w:rPr>
                <w:b/>
                <w:noProof/>
                <w:sz w:val="22"/>
                <w:szCs w:val="22"/>
              </w:rPr>
              <w:t>Mục tiêu:</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8811" w:type="dxa"/>
          </w:tcPr>
          <w:p w:rsidR="00024C37" w:rsidRPr="00130C3F" w:rsidRDefault="00024C37" w:rsidP="003963CD">
            <w:pPr>
              <w:widowControl w:val="0"/>
              <w:spacing w:before="120"/>
              <w:jc w:val="both"/>
              <w:rPr>
                <w:spacing w:val="-2"/>
                <w:sz w:val="22"/>
                <w:szCs w:val="22"/>
              </w:rPr>
            </w:pPr>
            <w:r w:rsidRPr="006D5FAE">
              <w:rPr>
                <w:sz w:val="22"/>
                <w:szCs w:val="22"/>
                <w:lang w:val="en-GB"/>
              </w:rPr>
              <w:t xml:space="preserve">Mục tiêu của học </w:t>
            </w:r>
            <w:r w:rsidRPr="006D5FAE">
              <w:rPr>
                <w:sz w:val="22"/>
                <w:szCs w:val="22"/>
                <w:lang w:val="vi-VN"/>
              </w:rPr>
              <w:t>phần</w:t>
            </w:r>
            <w:r w:rsidRPr="006D5FAE">
              <w:rPr>
                <w:sz w:val="22"/>
                <w:szCs w:val="22"/>
                <w:lang w:val="en-GB"/>
              </w:rPr>
              <w:t xml:space="preserve"> này nhằm</w:t>
            </w:r>
            <w:r w:rsidRPr="006D5FAE">
              <w:rPr>
                <w:sz w:val="22"/>
                <w:szCs w:val="22"/>
                <w:lang w:val="vi-VN"/>
              </w:rPr>
              <w:t xml:space="preserve"> cung cấp những kiến thức cơ bản giúp người học có khả năng đánh giá, phân tích ảnh hưởng của tự do hóa thương mại, rào cản phi thuế quan đến hoạt động kinh doanh của các doanh nghiệp, ngành và địa phương. </w:t>
            </w:r>
          </w:p>
        </w:tc>
      </w:tr>
    </w:tbl>
    <w:p w:rsidR="00024C37" w:rsidRDefault="00024C37" w:rsidP="00024C37">
      <w:pPr>
        <w:widowControl w:val="0"/>
        <w:tabs>
          <w:tab w:val="left" w:pos="3686"/>
        </w:tabs>
        <w:spacing w:line="360" w:lineRule="auto"/>
        <w:jc w:val="both"/>
        <w:rPr>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024C37" w:rsidRPr="00D45138">
        <w:tc>
          <w:tcPr>
            <w:tcW w:w="759" w:type="dxa"/>
          </w:tcPr>
          <w:p w:rsidR="00024C37" w:rsidRPr="00D45138" w:rsidRDefault="00024C37" w:rsidP="003963CD">
            <w:pPr>
              <w:widowControl w:val="0"/>
              <w:spacing w:before="120"/>
              <w:rPr>
                <w:b/>
                <w:noProof/>
                <w:sz w:val="22"/>
                <w:szCs w:val="22"/>
              </w:rPr>
            </w:pPr>
            <w:r w:rsidRPr="00D45138">
              <w:rPr>
                <w:b/>
                <w:noProof/>
                <w:sz w:val="22"/>
                <w:szCs w:val="22"/>
              </w:rPr>
              <w:t>4.</w:t>
            </w:r>
          </w:p>
        </w:tc>
        <w:tc>
          <w:tcPr>
            <w:tcW w:w="8811" w:type="dxa"/>
          </w:tcPr>
          <w:p w:rsidR="00024C37" w:rsidRPr="00D45138" w:rsidRDefault="00024C37" w:rsidP="003963CD">
            <w:pPr>
              <w:widowControl w:val="0"/>
              <w:spacing w:before="120"/>
              <w:jc w:val="both"/>
              <w:rPr>
                <w:noProof/>
                <w:sz w:val="22"/>
                <w:szCs w:val="22"/>
              </w:rPr>
            </w:pPr>
            <w:r w:rsidRPr="00D45138">
              <w:rPr>
                <w:b/>
                <w:noProof/>
                <w:sz w:val="22"/>
                <w:szCs w:val="22"/>
              </w:rPr>
              <w:t>Kết quả học tập mong đợi:</w:t>
            </w:r>
            <w:r>
              <w:rPr>
                <w:b/>
                <w:noProof/>
                <w:sz w:val="22"/>
                <w:szCs w:val="22"/>
              </w:rPr>
              <w:t xml:space="preserve"> </w:t>
            </w:r>
          </w:p>
        </w:tc>
      </w:tr>
      <w:tr w:rsidR="00024C37" w:rsidRPr="00D45138">
        <w:tc>
          <w:tcPr>
            <w:tcW w:w="759" w:type="dxa"/>
          </w:tcPr>
          <w:p w:rsidR="00024C37" w:rsidRPr="00D45138" w:rsidRDefault="00024C37" w:rsidP="003963CD">
            <w:pPr>
              <w:widowControl w:val="0"/>
              <w:spacing w:before="120"/>
              <w:rPr>
                <w:b/>
                <w:noProof/>
                <w:sz w:val="22"/>
                <w:szCs w:val="22"/>
              </w:rPr>
            </w:pPr>
          </w:p>
        </w:tc>
        <w:tc>
          <w:tcPr>
            <w:tcW w:w="8811" w:type="dxa"/>
          </w:tcPr>
          <w:p w:rsidR="00024C37" w:rsidRPr="00D45138" w:rsidRDefault="00024C37" w:rsidP="003963CD">
            <w:pPr>
              <w:widowControl w:val="0"/>
              <w:spacing w:before="120"/>
              <w:jc w:val="both"/>
              <w:rPr>
                <w:noProof/>
                <w:sz w:val="22"/>
                <w:szCs w:val="22"/>
              </w:rPr>
            </w:pPr>
            <w:r w:rsidRPr="00D45138">
              <w:rPr>
                <w:bCs/>
                <w:sz w:val="22"/>
                <w:szCs w:val="22"/>
              </w:rPr>
              <w:t>Sau khi học xong học phần, học viên có thể:</w:t>
            </w:r>
          </w:p>
        </w:tc>
      </w:tr>
      <w:tr w:rsidR="00024C37" w:rsidRPr="00D45138">
        <w:tc>
          <w:tcPr>
            <w:tcW w:w="759" w:type="dxa"/>
          </w:tcPr>
          <w:p w:rsidR="00024C37" w:rsidRPr="00D45138" w:rsidRDefault="00024C37" w:rsidP="003963CD">
            <w:pPr>
              <w:widowControl w:val="0"/>
              <w:spacing w:before="120"/>
              <w:jc w:val="right"/>
              <w:rPr>
                <w:noProof/>
                <w:sz w:val="22"/>
                <w:szCs w:val="22"/>
              </w:rPr>
            </w:pPr>
            <w:r w:rsidRPr="00D45138">
              <w:rPr>
                <w:noProof/>
                <w:sz w:val="22"/>
                <w:szCs w:val="22"/>
              </w:rPr>
              <w:t>1)</w:t>
            </w:r>
          </w:p>
        </w:tc>
        <w:tc>
          <w:tcPr>
            <w:tcW w:w="8811" w:type="dxa"/>
          </w:tcPr>
          <w:p w:rsidR="00024C37" w:rsidRPr="002F60AB" w:rsidRDefault="00024C37" w:rsidP="003963CD">
            <w:pPr>
              <w:pStyle w:val="ListParagraph"/>
              <w:widowControl w:val="0"/>
              <w:spacing w:before="120"/>
              <w:ind w:left="0"/>
              <w:jc w:val="both"/>
              <w:rPr>
                <w:sz w:val="22"/>
                <w:szCs w:val="22"/>
                <w:lang w:val="vi-VN"/>
              </w:rPr>
            </w:pPr>
            <w:r w:rsidRPr="002F60AB">
              <w:rPr>
                <w:sz w:val="22"/>
                <w:szCs w:val="22"/>
                <w:lang w:val="vi-VN"/>
              </w:rPr>
              <w:t>Phân tích được tác động của tự do hóa thương mại đến hoạt động kinh doanh của doanh nghiệp, ngành sản xuất và dịch vụ, và địa phương.</w:t>
            </w:r>
          </w:p>
        </w:tc>
      </w:tr>
      <w:tr w:rsidR="00024C37" w:rsidRPr="00D45138">
        <w:tc>
          <w:tcPr>
            <w:tcW w:w="759" w:type="dxa"/>
          </w:tcPr>
          <w:p w:rsidR="00024C37" w:rsidRPr="00D45138" w:rsidRDefault="00024C37" w:rsidP="003963CD">
            <w:pPr>
              <w:widowControl w:val="0"/>
              <w:spacing w:before="120"/>
              <w:jc w:val="right"/>
              <w:rPr>
                <w:noProof/>
                <w:sz w:val="22"/>
                <w:szCs w:val="22"/>
              </w:rPr>
            </w:pPr>
            <w:r w:rsidRPr="00D45138">
              <w:rPr>
                <w:noProof/>
                <w:sz w:val="22"/>
                <w:szCs w:val="22"/>
              </w:rPr>
              <w:t>2)</w:t>
            </w:r>
          </w:p>
        </w:tc>
        <w:tc>
          <w:tcPr>
            <w:tcW w:w="8811" w:type="dxa"/>
          </w:tcPr>
          <w:p w:rsidR="00024C37" w:rsidRPr="002F60AB" w:rsidRDefault="00024C37" w:rsidP="003963CD">
            <w:pPr>
              <w:pStyle w:val="ListParagraph"/>
              <w:widowControl w:val="0"/>
              <w:spacing w:before="120"/>
              <w:ind w:left="0"/>
              <w:jc w:val="both"/>
              <w:rPr>
                <w:sz w:val="22"/>
                <w:szCs w:val="22"/>
                <w:lang w:val="vi-VN"/>
              </w:rPr>
            </w:pPr>
            <w:r w:rsidRPr="002F60AB">
              <w:rPr>
                <w:sz w:val="22"/>
                <w:szCs w:val="22"/>
                <w:lang w:val="vi-VN"/>
              </w:rPr>
              <w:t>Vận dụng các biện pháp tự vệ thương mại trong hoạt động xuất nhập khẩu cho các doanh nghiệp Việt Nam.</w:t>
            </w:r>
          </w:p>
        </w:tc>
      </w:tr>
      <w:tr w:rsidR="00024C37" w:rsidRPr="00D45138">
        <w:tc>
          <w:tcPr>
            <w:tcW w:w="759" w:type="dxa"/>
          </w:tcPr>
          <w:p w:rsidR="00024C37" w:rsidRPr="00D45138" w:rsidRDefault="00024C37" w:rsidP="003963CD">
            <w:pPr>
              <w:widowControl w:val="0"/>
              <w:spacing w:before="120"/>
              <w:jc w:val="right"/>
              <w:rPr>
                <w:noProof/>
                <w:sz w:val="22"/>
                <w:szCs w:val="22"/>
              </w:rPr>
            </w:pPr>
            <w:r w:rsidRPr="00D45138">
              <w:rPr>
                <w:noProof/>
                <w:sz w:val="22"/>
                <w:szCs w:val="22"/>
              </w:rPr>
              <w:t>3)</w:t>
            </w:r>
          </w:p>
        </w:tc>
        <w:tc>
          <w:tcPr>
            <w:tcW w:w="8811" w:type="dxa"/>
          </w:tcPr>
          <w:p w:rsidR="00024C37" w:rsidRPr="002F60AB" w:rsidRDefault="00024C37" w:rsidP="003963CD">
            <w:pPr>
              <w:pStyle w:val="ListParagraph"/>
              <w:widowControl w:val="0"/>
              <w:spacing w:before="120"/>
              <w:ind w:left="0"/>
              <w:jc w:val="both"/>
              <w:rPr>
                <w:sz w:val="22"/>
                <w:szCs w:val="22"/>
                <w:lang w:val="vi-VN"/>
              </w:rPr>
            </w:pPr>
            <w:r w:rsidRPr="002F60AB">
              <w:rPr>
                <w:sz w:val="22"/>
                <w:szCs w:val="22"/>
                <w:lang w:val="vi-VN"/>
              </w:rPr>
              <w:t>Phân tích tác động của rào cản phi thuế đến hoạt động xuất nhập khẩu của các doanh nghiệp Việt Nam.</w:t>
            </w:r>
          </w:p>
        </w:tc>
      </w:tr>
      <w:tr w:rsidR="00024C37" w:rsidRPr="00D45138">
        <w:tc>
          <w:tcPr>
            <w:tcW w:w="759" w:type="dxa"/>
          </w:tcPr>
          <w:p w:rsidR="00024C37" w:rsidRPr="00D45138" w:rsidRDefault="00024C37" w:rsidP="003963CD">
            <w:pPr>
              <w:widowControl w:val="0"/>
              <w:spacing w:before="120"/>
              <w:jc w:val="right"/>
              <w:rPr>
                <w:noProof/>
                <w:sz w:val="22"/>
                <w:szCs w:val="22"/>
              </w:rPr>
            </w:pPr>
            <w:r w:rsidRPr="00D45138">
              <w:rPr>
                <w:noProof/>
                <w:sz w:val="22"/>
                <w:szCs w:val="22"/>
              </w:rPr>
              <w:t>4)</w:t>
            </w:r>
          </w:p>
        </w:tc>
        <w:tc>
          <w:tcPr>
            <w:tcW w:w="8811" w:type="dxa"/>
          </w:tcPr>
          <w:p w:rsidR="00024C37" w:rsidRPr="002F60AB" w:rsidRDefault="00024C37" w:rsidP="003963CD">
            <w:pPr>
              <w:pStyle w:val="ListParagraph"/>
              <w:widowControl w:val="0"/>
              <w:spacing w:before="120"/>
              <w:ind w:left="0"/>
              <w:jc w:val="both"/>
              <w:rPr>
                <w:sz w:val="22"/>
                <w:szCs w:val="22"/>
                <w:lang w:val="vi-VN"/>
              </w:rPr>
            </w:pPr>
            <w:r w:rsidRPr="002F60AB">
              <w:rPr>
                <w:sz w:val="22"/>
                <w:szCs w:val="22"/>
                <w:lang w:val="vi-VN"/>
              </w:rPr>
              <w:t>Phân tích một số tranh chấp trong thương mại quốc tế và rút ra bài học kinh nghiệm cho các doanh nghiệp Việt Nam.</w:t>
            </w:r>
          </w:p>
        </w:tc>
      </w:tr>
    </w:tbl>
    <w:p w:rsidR="00024C37" w:rsidRPr="002C5A24" w:rsidRDefault="00024C37" w:rsidP="00024C37">
      <w:pPr>
        <w:pStyle w:val="ListParagraph"/>
        <w:widowControl w:val="0"/>
        <w:spacing w:line="360" w:lineRule="auto"/>
        <w:ind w:left="567"/>
        <w:jc w:val="both"/>
        <w:rPr>
          <w:sz w:val="22"/>
          <w:szCs w:val="22"/>
          <w:lang w:val="en-GB"/>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277"/>
        <w:gridCol w:w="1274"/>
        <w:gridCol w:w="625"/>
        <w:gridCol w:w="647"/>
      </w:tblGrid>
      <w:tr w:rsidR="00024C37" w:rsidRPr="006D5FAE">
        <w:tc>
          <w:tcPr>
            <w:tcW w:w="760" w:type="dxa"/>
            <w:tcBorders>
              <w:top w:val="nil"/>
              <w:left w:val="nil"/>
              <w:right w:val="nil"/>
            </w:tcBorders>
          </w:tcPr>
          <w:p w:rsidR="00024C37" w:rsidRPr="002C5A24" w:rsidRDefault="00024C37" w:rsidP="003963CD">
            <w:pPr>
              <w:widowControl w:val="0"/>
              <w:tabs>
                <w:tab w:val="center" w:pos="1620"/>
                <w:tab w:val="center" w:pos="6521"/>
              </w:tabs>
              <w:spacing w:line="360" w:lineRule="auto"/>
              <w:jc w:val="center"/>
              <w:outlineLvl w:val="1"/>
              <w:rPr>
                <w:b/>
                <w:sz w:val="22"/>
                <w:szCs w:val="22"/>
                <w:lang w:val="en-GB"/>
              </w:rPr>
            </w:pPr>
            <w:r>
              <w:rPr>
                <w:b/>
                <w:sz w:val="22"/>
                <w:szCs w:val="22"/>
                <w:lang w:val="en-GB"/>
              </w:rPr>
              <w:t>5.</w:t>
            </w:r>
          </w:p>
        </w:tc>
        <w:tc>
          <w:tcPr>
            <w:tcW w:w="8839" w:type="dxa"/>
            <w:gridSpan w:val="4"/>
            <w:tcBorders>
              <w:top w:val="nil"/>
              <w:left w:val="nil"/>
              <w:right w:val="nil"/>
            </w:tcBorders>
            <w:tcMar>
              <w:left w:w="28" w:type="dxa"/>
              <w:right w:w="28" w:type="dxa"/>
            </w:tcMar>
            <w:vAlign w:val="center"/>
          </w:tcPr>
          <w:p w:rsidR="00024C37" w:rsidRPr="002C5A24" w:rsidRDefault="00024C37" w:rsidP="003963CD">
            <w:pPr>
              <w:widowControl w:val="0"/>
              <w:spacing w:line="360" w:lineRule="auto"/>
              <w:ind w:left="34"/>
              <w:jc w:val="center"/>
              <w:rPr>
                <w:b/>
                <w:bCs/>
                <w:sz w:val="22"/>
                <w:szCs w:val="22"/>
                <w:lang w:val="en-GB"/>
              </w:rPr>
            </w:pPr>
            <w:r>
              <w:rPr>
                <w:b/>
                <w:bCs/>
                <w:sz w:val="22"/>
                <w:szCs w:val="22"/>
                <w:lang w:val="en-GB"/>
              </w:rPr>
              <w:t>Nội dung</w:t>
            </w:r>
          </w:p>
        </w:tc>
      </w:tr>
      <w:tr w:rsidR="00024C37" w:rsidRPr="006D5FAE">
        <w:tc>
          <w:tcPr>
            <w:tcW w:w="760" w:type="dxa"/>
            <w:vMerge w:val="restart"/>
            <w:vAlign w:val="center"/>
          </w:tcPr>
          <w:p w:rsidR="00024C37" w:rsidRPr="006D5FAE" w:rsidRDefault="00024C37" w:rsidP="003963CD">
            <w:pPr>
              <w:widowControl w:val="0"/>
              <w:tabs>
                <w:tab w:val="center" w:pos="1620"/>
                <w:tab w:val="center" w:pos="6521"/>
              </w:tabs>
              <w:spacing w:line="360" w:lineRule="auto"/>
              <w:jc w:val="center"/>
              <w:outlineLvl w:val="1"/>
              <w:rPr>
                <w:b/>
                <w:sz w:val="22"/>
                <w:szCs w:val="22"/>
                <w:lang w:val="vi-VN"/>
              </w:rPr>
            </w:pPr>
            <w:r w:rsidRPr="006D5FAE">
              <w:rPr>
                <w:b/>
                <w:sz w:val="22"/>
                <w:szCs w:val="22"/>
                <w:lang w:val="vi-VN"/>
              </w:rPr>
              <w:t>TT</w:t>
            </w:r>
          </w:p>
        </w:tc>
        <w:tc>
          <w:tcPr>
            <w:tcW w:w="6289" w:type="dxa"/>
            <w:vMerge w:val="restart"/>
            <w:tcMar>
              <w:left w:w="28" w:type="dxa"/>
              <w:right w:w="28" w:type="dxa"/>
            </w:tcMar>
            <w:vAlign w:val="center"/>
          </w:tcPr>
          <w:p w:rsidR="00024C37" w:rsidRPr="006D5FAE" w:rsidRDefault="00024C37" w:rsidP="003963CD">
            <w:pPr>
              <w:widowControl w:val="0"/>
              <w:tabs>
                <w:tab w:val="center" w:pos="1620"/>
                <w:tab w:val="center" w:pos="6521"/>
              </w:tabs>
              <w:spacing w:line="360" w:lineRule="auto"/>
              <w:jc w:val="center"/>
              <w:outlineLvl w:val="1"/>
              <w:rPr>
                <w:b/>
                <w:bCs/>
                <w:iCs/>
                <w:sz w:val="22"/>
                <w:szCs w:val="22"/>
                <w:lang w:val="vi-VN"/>
              </w:rPr>
            </w:pPr>
            <w:r w:rsidRPr="006D5FAE">
              <w:rPr>
                <w:b/>
                <w:sz w:val="22"/>
                <w:szCs w:val="22"/>
                <w:lang w:val="vi-VN"/>
              </w:rPr>
              <w:t>Chủ đề</w:t>
            </w:r>
          </w:p>
        </w:tc>
        <w:tc>
          <w:tcPr>
            <w:tcW w:w="1276" w:type="dxa"/>
            <w:vMerge w:val="restart"/>
            <w:vAlign w:val="center"/>
          </w:tcPr>
          <w:p w:rsidR="00024C37" w:rsidRPr="006D5FAE" w:rsidRDefault="00024C37" w:rsidP="003963CD">
            <w:pPr>
              <w:widowControl w:val="0"/>
              <w:spacing w:line="360" w:lineRule="auto"/>
              <w:ind w:left="34"/>
              <w:jc w:val="center"/>
              <w:rPr>
                <w:b/>
                <w:bCs/>
                <w:sz w:val="22"/>
                <w:szCs w:val="22"/>
                <w:lang w:val="vi-VN"/>
              </w:rPr>
            </w:pPr>
            <w:r w:rsidRPr="006D5FAE">
              <w:rPr>
                <w:b/>
                <w:bCs/>
                <w:sz w:val="22"/>
                <w:szCs w:val="22"/>
                <w:lang w:val="vi-VN"/>
              </w:rPr>
              <w:t>Nhằm đạt KQHT</w:t>
            </w:r>
          </w:p>
        </w:tc>
        <w:tc>
          <w:tcPr>
            <w:tcW w:w="1274" w:type="dxa"/>
            <w:gridSpan w:val="2"/>
            <w:vAlign w:val="center"/>
          </w:tcPr>
          <w:p w:rsidR="00024C37" w:rsidRPr="006D5FAE" w:rsidRDefault="00024C37" w:rsidP="003963CD">
            <w:pPr>
              <w:widowControl w:val="0"/>
              <w:spacing w:line="360" w:lineRule="auto"/>
              <w:ind w:left="34"/>
              <w:jc w:val="center"/>
              <w:rPr>
                <w:b/>
                <w:bCs/>
                <w:sz w:val="22"/>
                <w:szCs w:val="22"/>
                <w:lang w:val="vi-VN"/>
              </w:rPr>
            </w:pPr>
            <w:r w:rsidRPr="006D5FAE">
              <w:rPr>
                <w:b/>
                <w:bCs/>
                <w:sz w:val="22"/>
                <w:szCs w:val="22"/>
                <w:lang w:val="vi-VN"/>
              </w:rPr>
              <w:t>Số tiết</w:t>
            </w:r>
          </w:p>
        </w:tc>
      </w:tr>
      <w:tr w:rsidR="00024C37" w:rsidRPr="006D5FAE">
        <w:tc>
          <w:tcPr>
            <w:tcW w:w="760" w:type="dxa"/>
            <w:vMerge/>
            <w:vAlign w:val="center"/>
          </w:tcPr>
          <w:p w:rsidR="00024C37" w:rsidRPr="006D5FAE" w:rsidRDefault="00024C37" w:rsidP="003963CD">
            <w:pPr>
              <w:widowControl w:val="0"/>
              <w:tabs>
                <w:tab w:val="center" w:pos="1620"/>
                <w:tab w:val="center" w:pos="6521"/>
              </w:tabs>
              <w:spacing w:line="360" w:lineRule="auto"/>
              <w:jc w:val="center"/>
              <w:outlineLvl w:val="1"/>
              <w:rPr>
                <w:b/>
                <w:sz w:val="22"/>
                <w:szCs w:val="22"/>
                <w:lang w:val="vi-VN"/>
              </w:rPr>
            </w:pPr>
          </w:p>
        </w:tc>
        <w:tc>
          <w:tcPr>
            <w:tcW w:w="6289" w:type="dxa"/>
            <w:vMerge/>
            <w:tcMar>
              <w:left w:w="28" w:type="dxa"/>
              <w:right w:w="28" w:type="dxa"/>
            </w:tcMar>
            <w:vAlign w:val="center"/>
          </w:tcPr>
          <w:p w:rsidR="00024C37" w:rsidRPr="006D5FAE" w:rsidRDefault="00024C37" w:rsidP="003963CD">
            <w:pPr>
              <w:widowControl w:val="0"/>
              <w:tabs>
                <w:tab w:val="center" w:pos="1620"/>
                <w:tab w:val="center" w:pos="6521"/>
              </w:tabs>
              <w:spacing w:line="360" w:lineRule="auto"/>
              <w:jc w:val="center"/>
              <w:outlineLvl w:val="1"/>
              <w:rPr>
                <w:b/>
                <w:sz w:val="22"/>
                <w:szCs w:val="22"/>
                <w:lang w:val="vi-VN"/>
              </w:rPr>
            </w:pPr>
          </w:p>
        </w:tc>
        <w:tc>
          <w:tcPr>
            <w:tcW w:w="1276" w:type="dxa"/>
            <w:vMerge/>
            <w:vAlign w:val="center"/>
          </w:tcPr>
          <w:p w:rsidR="00024C37" w:rsidRPr="006D5FAE" w:rsidRDefault="00024C37" w:rsidP="003963CD">
            <w:pPr>
              <w:widowControl w:val="0"/>
              <w:spacing w:line="360" w:lineRule="auto"/>
              <w:ind w:left="34"/>
              <w:jc w:val="center"/>
              <w:rPr>
                <w:b/>
                <w:bCs/>
                <w:sz w:val="22"/>
                <w:szCs w:val="22"/>
                <w:lang w:val="vi-VN"/>
              </w:rPr>
            </w:pPr>
          </w:p>
        </w:tc>
        <w:tc>
          <w:tcPr>
            <w:tcW w:w="626" w:type="dxa"/>
            <w:shd w:val="clear" w:color="auto" w:fill="auto"/>
            <w:vAlign w:val="center"/>
          </w:tcPr>
          <w:p w:rsidR="00024C37" w:rsidRPr="006D5FAE" w:rsidRDefault="00024C37" w:rsidP="003963CD">
            <w:pPr>
              <w:widowControl w:val="0"/>
              <w:spacing w:line="360" w:lineRule="auto"/>
              <w:ind w:left="34"/>
              <w:jc w:val="center"/>
              <w:rPr>
                <w:b/>
                <w:bCs/>
                <w:sz w:val="22"/>
                <w:szCs w:val="22"/>
                <w:lang w:val="vi-VN"/>
              </w:rPr>
            </w:pPr>
            <w:r w:rsidRPr="006D5FAE">
              <w:rPr>
                <w:b/>
                <w:bCs/>
                <w:sz w:val="22"/>
                <w:szCs w:val="22"/>
                <w:lang w:val="vi-VN"/>
              </w:rPr>
              <w:t>LT</w:t>
            </w:r>
          </w:p>
        </w:tc>
        <w:tc>
          <w:tcPr>
            <w:tcW w:w="648" w:type="dxa"/>
            <w:vAlign w:val="center"/>
          </w:tcPr>
          <w:p w:rsidR="00024C37" w:rsidRPr="006D5FAE" w:rsidRDefault="00024C37" w:rsidP="003963CD">
            <w:pPr>
              <w:widowControl w:val="0"/>
              <w:spacing w:line="360" w:lineRule="auto"/>
              <w:ind w:left="34"/>
              <w:jc w:val="center"/>
              <w:rPr>
                <w:b/>
                <w:bCs/>
                <w:sz w:val="22"/>
                <w:szCs w:val="22"/>
                <w:lang w:val="vi-VN"/>
              </w:rPr>
            </w:pPr>
            <w:r w:rsidRPr="006D5FAE">
              <w:rPr>
                <w:b/>
                <w:bCs/>
                <w:sz w:val="22"/>
                <w:szCs w:val="22"/>
                <w:lang w:val="vi-VN"/>
              </w:rPr>
              <w:t>TH</w:t>
            </w:r>
          </w:p>
        </w:tc>
      </w:tr>
      <w:tr w:rsidR="00024C37" w:rsidRPr="006D5FAE">
        <w:trPr>
          <w:trHeight w:val="1110"/>
        </w:trPr>
        <w:tc>
          <w:tcPr>
            <w:tcW w:w="760" w:type="dxa"/>
          </w:tcPr>
          <w:p w:rsidR="00024C37" w:rsidRPr="00BC43FC" w:rsidRDefault="00024C37" w:rsidP="00BC43FC">
            <w:pPr>
              <w:widowControl w:val="0"/>
              <w:tabs>
                <w:tab w:val="center" w:pos="1620"/>
                <w:tab w:val="center" w:pos="6521"/>
              </w:tabs>
              <w:jc w:val="center"/>
              <w:outlineLvl w:val="1"/>
              <w:rPr>
                <w:sz w:val="22"/>
                <w:szCs w:val="22"/>
              </w:rPr>
            </w:pPr>
            <w:r w:rsidRPr="00BC43FC">
              <w:rPr>
                <w:sz w:val="22"/>
                <w:szCs w:val="22"/>
                <w:lang w:val="vi-VN"/>
              </w:rPr>
              <w:lastRenderedPageBreak/>
              <w:t>1</w:t>
            </w:r>
          </w:p>
          <w:p w:rsidR="00024C37" w:rsidRPr="00BC43FC" w:rsidRDefault="00024C37" w:rsidP="00BC43FC">
            <w:pPr>
              <w:widowControl w:val="0"/>
              <w:tabs>
                <w:tab w:val="center" w:pos="1620"/>
                <w:tab w:val="center" w:pos="6521"/>
              </w:tabs>
              <w:jc w:val="center"/>
              <w:outlineLvl w:val="1"/>
              <w:rPr>
                <w:sz w:val="22"/>
                <w:szCs w:val="22"/>
                <w:lang w:val="en-GB"/>
              </w:rPr>
            </w:pPr>
            <w:r w:rsidRPr="00BC43FC">
              <w:rPr>
                <w:sz w:val="22"/>
                <w:szCs w:val="22"/>
                <w:lang w:val="vi-VN"/>
              </w:rPr>
              <w:t>1.1</w:t>
            </w:r>
          </w:p>
          <w:p w:rsidR="00024C37" w:rsidRPr="00BC43FC" w:rsidRDefault="00024C37" w:rsidP="00BC43FC">
            <w:pPr>
              <w:widowControl w:val="0"/>
              <w:tabs>
                <w:tab w:val="center" w:pos="1620"/>
                <w:tab w:val="center" w:pos="6521"/>
              </w:tabs>
              <w:jc w:val="center"/>
              <w:outlineLvl w:val="1"/>
              <w:rPr>
                <w:sz w:val="22"/>
                <w:szCs w:val="22"/>
                <w:lang w:val="en-GB"/>
              </w:rPr>
            </w:pPr>
            <w:r w:rsidRPr="00BC43FC">
              <w:rPr>
                <w:sz w:val="22"/>
                <w:szCs w:val="22"/>
                <w:lang w:val="vi-VN"/>
              </w:rPr>
              <w:t>1.2</w:t>
            </w:r>
          </w:p>
          <w:p w:rsidR="00024C37" w:rsidRPr="00BC43FC" w:rsidRDefault="00024C37" w:rsidP="00BC43FC">
            <w:pPr>
              <w:widowControl w:val="0"/>
              <w:tabs>
                <w:tab w:val="center" w:pos="1620"/>
                <w:tab w:val="center" w:pos="6521"/>
              </w:tabs>
              <w:jc w:val="center"/>
              <w:outlineLvl w:val="1"/>
              <w:rPr>
                <w:sz w:val="22"/>
                <w:szCs w:val="22"/>
                <w:lang w:val="en-GB"/>
              </w:rPr>
            </w:pPr>
            <w:r w:rsidRPr="00BC43FC">
              <w:rPr>
                <w:sz w:val="22"/>
                <w:szCs w:val="22"/>
                <w:lang w:val="vi-VN"/>
              </w:rPr>
              <w:t>1.3</w:t>
            </w:r>
          </w:p>
        </w:tc>
        <w:tc>
          <w:tcPr>
            <w:tcW w:w="6289" w:type="dxa"/>
            <w:tcMar>
              <w:left w:w="28" w:type="dxa"/>
              <w:right w:w="28" w:type="dxa"/>
            </w:tcMar>
          </w:tcPr>
          <w:p w:rsidR="00024C37" w:rsidRPr="006D5FAE" w:rsidRDefault="00024C37" w:rsidP="003963CD">
            <w:pPr>
              <w:adjustRightInd w:val="0"/>
              <w:jc w:val="both"/>
              <w:rPr>
                <w:b/>
                <w:bCs/>
                <w:sz w:val="22"/>
                <w:szCs w:val="22"/>
                <w:lang w:val="vi-VN"/>
              </w:rPr>
            </w:pPr>
            <w:r w:rsidRPr="006D5FAE">
              <w:rPr>
                <w:b/>
                <w:bCs/>
                <w:sz w:val="22"/>
                <w:szCs w:val="22"/>
                <w:lang w:val="vi-VN"/>
              </w:rPr>
              <w:t>Chương 1: Thương mại quốc tế và luật thương mại quốc tế</w:t>
            </w:r>
          </w:p>
          <w:p w:rsidR="00024C37" w:rsidRPr="006D5FAE" w:rsidRDefault="00024C37" w:rsidP="003963CD">
            <w:pPr>
              <w:adjustRightInd w:val="0"/>
              <w:jc w:val="both"/>
              <w:rPr>
                <w:sz w:val="22"/>
                <w:szCs w:val="22"/>
                <w:lang w:val="vi-VN"/>
              </w:rPr>
            </w:pPr>
            <w:r w:rsidRPr="006D5FAE">
              <w:rPr>
                <w:sz w:val="22"/>
                <w:szCs w:val="22"/>
                <w:lang w:val="vi-VN"/>
              </w:rPr>
              <w:t>Thương mại quốc tế và xu thế của thương mại quốc tế</w:t>
            </w:r>
          </w:p>
          <w:p w:rsidR="00024C37" w:rsidRPr="006D5FAE" w:rsidRDefault="00024C37" w:rsidP="003963CD">
            <w:pPr>
              <w:adjustRightInd w:val="0"/>
              <w:jc w:val="both"/>
              <w:rPr>
                <w:sz w:val="22"/>
                <w:szCs w:val="22"/>
                <w:lang w:val="vi-VN"/>
              </w:rPr>
            </w:pPr>
            <w:r w:rsidRPr="006D5FAE">
              <w:rPr>
                <w:sz w:val="22"/>
                <w:szCs w:val="22"/>
                <w:lang w:val="vi-VN"/>
              </w:rPr>
              <w:t>Tác động của tự do hóa thương mại đến Việt Nam</w:t>
            </w:r>
          </w:p>
          <w:p w:rsidR="00024C37" w:rsidRPr="006D5FAE" w:rsidRDefault="00024C37" w:rsidP="003963CD">
            <w:pPr>
              <w:adjustRightInd w:val="0"/>
              <w:jc w:val="both"/>
              <w:rPr>
                <w:bCs/>
                <w:i/>
                <w:iCs/>
                <w:sz w:val="22"/>
                <w:szCs w:val="22"/>
                <w:lang w:val="vi-VN"/>
              </w:rPr>
            </w:pPr>
            <w:r w:rsidRPr="006D5FAE">
              <w:rPr>
                <w:sz w:val="22"/>
                <w:szCs w:val="22"/>
                <w:lang w:val="vi-VN"/>
              </w:rPr>
              <w:t>Các nguyên tắc của thương mại quốc tế</w:t>
            </w:r>
          </w:p>
        </w:tc>
        <w:tc>
          <w:tcPr>
            <w:tcW w:w="1276" w:type="dxa"/>
          </w:tcPr>
          <w:p w:rsidR="00024C37" w:rsidRPr="00093A5C" w:rsidRDefault="00093A5C" w:rsidP="003963CD">
            <w:pPr>
              <w:widowControl w:val="0"/>
              <w:tabs>
                <w:tab w:val="center" w:pos="1620"/>
                <w:tab w:val="center" w:pos="6521"/>
              </w:tabs>
              <w:jc w:val="center"/>
              <w:outlineLvl w:val="1"/>
              <w:rPr>
                <w:sz w:val="22"/>
                <w:szCs w:val="22"/>
              </w:rPr>
            </w:pPr>
            <w:r>
              <w:rPr>
                <w:sz w:val="22"/>
                <w:szCs w:val="22"/>
                <w:lang w:val="vi-VN"/>
              </w:rPr>
              <w:t>1</w:t>
            </w:r>
          </w:p>
          <w:p w:rsidR="00024C37" w:rsidRPr="006D5FAE" w:rsidRDefault="00024C37" w:rsidP="003963CD">
            <w:pPr>
              <w:widowControl w:val="0"/>
              <w:tabs>
                <w:tab w:val="center" w:pos="1620"/>
                <w:tab w:val="center" w:pos="6521"/>
              </w:tabs>
              <w:jc w:val="center"/>
              <w:outlineLvl w:val="1"/>
              <w:rPr>
                <w:sz w:val="22"/>
                <w:szCs w:val="22"/>
                <w:lang w:val="vi-VN"/>
              </w:rPr>
            </w:pPr>
          </w:p>
        </w:tc>
        <w:tc>
          <w:tcPr>
            <w:tcW w:w="626" w:type="dxa"/>
            <w:shd w:val="clear" w:color="auto" w:fill="auto"/>
          </w:tcPr>
          <w:p w:rsidR="00024C37" w:rsidRPr="00B807D7" w:rsidRDefault="00024C37" w:rsidP="003963CD">
            <w:pPr>
              <w:widowControl w:val="0"/>
              <w:ind w:left="34"/>
              <w:jc w:val="center"/>
              <w:rPr>
                <w:bCs/>
                <w:sz w:val="22"/>
                <w:szCs w:val="22"/>
                <w:lang w:val="vi-VN"/>
              </w:rPr>
            </w:pPr>
            <w:r w:rsidRPr="00B807D7">
              <w:rPr>
                <w:sz w:val="22"/>
                <w:szCs w:val="22"/>
                <w:lang w:val="vi-VN"/>
              </w:rPr>
              <w:t>2</w:t>
            </w:r>
          </w:p>
        </w:tc>
        <w:tc>
          <w:tcPr>
            <w:tcW w:w="648" w:type="dxa"/>
          </w:tcPr>
          <w:p w:rsidR="00024C37" w:rsidRPr="00B807D7" w:rsidRDefault="00024C37" w:rsidP="003963CD">
            <w:pPr>
              <w:widowControl w:val="0"/>
              <w:ind w:left="34"/>
              <w:jc w:val="center"/>
              <w:rPr>
                <w:bCs/>
                <w:sz w:val="22"/>
                <w:szCs w:val="22"/>
                <w:lang w:val="vi-VN"/>
              </w:rPr>
            </w:pPr>
            <w:r w:rsidRPr="00B807D7">
              <w:rPr>
                <w:bCs/>
                <w:sz w:val="22"/>
                <w:szCs w:val="22"/>
                <w:lang w:val="vi-VN"/>
              </w:rPr>
              <w:t>2</w:t>
            </w:r>
          </w:p>
        </w:tc>
      </w:tr>
      <w:tr w:rsidR="00024C37" w:rsidRPr="006D5FAE">
        <w:trPr>
          <w:trHeight w:val="1175"/>
        </w:trPr>
        <w:tc>
          <w:tcPr>
            <w:tcW w:w="760" w:type="dxa"/>
          </w:tcPr>
          <w:p w:rsidR="00024C37" w:rsidRPr="00BC43FC" w:rsidRDefault="00024C37" w:rsidP="00BC43FC">
            <w:pPr>
              <w:widowControl w:val="0"/>
              <w:tabs>
                <w:tab w:val="center" w:pos="1620"/>
                <w:tab w:val="center" w:pos="6521"/>
              </w:tabs>
              <w:jc w:val="center"/>
              <w:outlineLvl w:val="1"/>
              <w:rPr>
                <w:sz w:val="22"/>
                <w:szCs w:val="22"/>
              </w:rPr>
            </w:pPr>
            <w:r w:rsidRPr="00BC43FC">
              <w:rPr>
                <w:sz w:val="22"/>
                <w:szCs w:val="22"/>
                <w:lang w:val="vi-VN"/>
              </w:rPr>
              <w:t>2</w:t>
            </w:r>
          </w:p>
          <w:p w:rsidR="00024C37" w:rsidRPr="00BC43FC" w:rsidRDefault="00024C37" w:rsidP="00BC43FC">
            <w:pPr>
              <w:widowControl w:val="0"/>
              <w:tabs>
                <w:tab w:val="center" w:pos="1620"/>
                <w:tab w:val="center" w:pos="6521"/>
              </w:tabs>
              <w:jc w:val="center"/>
              <w:outlineLvl w:val="1"/>
              <w:rPr>
                <w:sz w:val="22"/>
                <w:szCs w:val="22"/>
                <w:lang w:val="en-GB"/>
              </w:rPr>
            </w:pPr>
            <w:r w:rsidRPr="00BC43FC">
              <w:rPr>
                <w:sz w:val="22"/>
                <w:szCs w:val="22"/>
                <w:lang w:val="vi-VN"/>
              </w:rPr>
              <w:t>2.1</w:t>
            </w:r>
          </w:p>
          <w:p w:rsidR="00024C37" w:rsidRPr="00BC43FC" w:rsidRDefault="00024C37" w:rsidP="00BC43FC">
            <w:pPr>
              <w:widowControl w:val="0"/>
              <w:tabs>
                <w:tab w:val="center" w:pos="1620"/>
                <w:tab w:val="center" w:pos="6521"/>
              </w:tabs>
              <w:jc w:val="center"/>
              <w:outlineLvl w:val="1"/>
              <w:rPr>
                <w:sz w:val="22"/>
                <w:szCs w:val="22"/>
                <w:lang w:val="en-GB"/>
              </w:rPr>
            </w:pPr>
            <w:r w:rsidRPr="00BC43FC">
              <w:rPr>
                <w:sz w:val="22"/>
                <w:szCs w:val="22"/>
                <w:lang w:val="vi-VN"/>
              </w:rPr>
              <w:t>2.2</w:t>
            </w:r>
          </w:p>
          <w:p w:rsidR="00024C37" w:rsidRPr="00BC43FC" w:rsidRDefault="00024C37" w:rsidP="00BC43FC">
            <w:pPr>
              <w:widowControl w:val="0"/>
              <w:tabs>
                <w:tab w:val="center" w:pos="1620"/>
                <w:tab w:val="center" w:pos="6521"/>
              </w:tabs>
              <w:jc w:val="center"/>
              <w:outlineLvl w:val="1"/>
              <w:rPr>
                <w:sz w:val="22"/>
                <w:szCs w:val="22"/>
                <w:lang w:val="vi-VN"/>
              </w:rPr>
            </w:pPr>
            <w:r w:rsidRPr="00BC43FC">
              <w:rPr>
                <w:sz w:val="22"/>
                <w:szCs w:val="22"/>
                <w:lang w:val="vi-VN"/>
              </w:rPr>
              <w:t>2.3</w:t>
            </w:r>
          </w:p>
        </w:tc>
        <w:tc>
          <w:tcPr>
            <w:tcW w:w="6289" w:type="dxa"/>
            <w:tcMar>
              <w:left w:w="28" w:type="dxa"/>
              <w:right w:w="28" w:type="dxa"/>
            </w:tcMar>
          </w:tcPr>
          <w:p w:rsidR="00024C37" w:rsidRPr="006D5FAE" w:rsidRDefault="00024C37" w:rsidP="003963CD">
            <w:pPr>
              <w:adjustRightInd w:val="0"/>
              <w:jc w:val="both"/>
              <w:rPr>
                <w:b/>
                <w:sz w:val="22"/>
                <w:szCs w:val="22"/>
                <w:lang w:val="vi-VN"/>
              </w:rPr>
            </w:pPr>
            <w:r w:rsidRPr="006D5FAE">
              <w:rPr>
                <w:b/>
                <w:bCs/>
                <w:sz w:val="22"/>
                <w:szCs w:val="22"/>
                <w:lang w:val="vi-VN"/>
              </w:rPr>
              <w:t>Chương 2: Các biện pháp tự vệ thương mại</w:t>
            </w:r>
          </w:p>
          <w:p w:rsidR="00024C37" w:rsidRPr="006D5FAE" w:rsidRDefault="00024C37" w:rsidP="003963CD">
            <w:pPr>
              <w:adjustRightInd w:val="0"/>
              <w:jc w:val="both"/>
              <w:rPr>
                <w:sz w:val="22"/>
                <w:szCs w:val="22"/>
                <w:lang w:val="vi-VN"/>
              </w:rPr>
            </w:pPr>
            <w:r w:rsidRPr="006D5FAE">
              <w:rPr>
                <w:sz w:val="22"/>
                <w:szCs w:val="22"/>
                <w:lang w:val="vi-VN"/>
              </w:rPr>
              <w:t>Bán phá giá và thuế chống bán phá giá</w:t>
            </w:r>
          </w:p>
          <w:p w:rsidR="00024C37" w:rsidRPr="006D5FAE" w:rsidRDefault="00024C37" w:rsidP="003963CD">
            <w:pPr>
              <w:adjustRightInd w:val="0"/>
              <w:jc w:val="both"/>
              <w:rPr>
                <w:sz w:val="22"/>
                <w:szCs w:val="22"/>
                <w:lang w:val="vi-VN"/>
              </w:rPr>
            </w:pPr>
            <w:r w:rsidRPr="006D5FAE">
              <w:rPr>
                <w:sz w:val="22"/>
                <w:szCs w:val="22"/>
                <w:lang w:val="vi-VN"/>
              </w:rPr>
              <w:t>Trợ cấp và các biện pháp đối kháng</w:t>
            </w:r>
          </w:p>
          <w:p w:rsidR="00024C37" w:rsidRPr="006D5FAE" w:rsidRDefault="00024C37" w:rsidP="003963CD">
            <w:pPr>
              <w:adjustRightInd w:val="0"/>
              <w:jc w:val="both"/>
              <w:rPr>
                <w:bCs/>
                <w:sz w:val="22"/>
                <w:szCs w:val="22"/>
                <w:lang w:val="vi-VN"/>
              </w:rPr>
            </w:pPr>
            <w:r w:rsidRPr="006D5FAE">
              <w:rPr>
                <w:sz w:val="22"/>
                <w:szCs w:val="22"/>
                <w:lang w:val="vi-VN"/>
              </w:rPr>
              <w:t>Tự vệ thương mại</w:t>
            </w:r>
          </w:p>
        </w:tc>
        <w:tc>
          <w:tcPr>
            <w:tcW w:w="1276" w:type="dxa"/>
          </w:tcPr>
          <w:p w:rsidR="00024C37" w:rsidRPr="00093A5C" w:rsidRDefault="00093A5C" w:rsidP="003963CD">
            <w:pPr>
              <w:widowControl w:val="0"/>
              <w:tabs>
                <w:tab w:val="center" w:pos="1620"/>
                <w:tab w:val="center" w:pos="6521"/>
              </w:tabs>
              <w:jc w:val="center"/>
              <w:outlineLvl w:val="1"/>
              <w:rPr>
                <w:sz w:val="22"/>
                <w:szCs w:val="22"/>
              </w:rPr>
            </w:pPr>
            <w:r>
              <w:rPr>
                <w:sz w:val="22"/>
                <w:szCs w:val="22"/>
                <w:lang w:val="vi-VN"/>
              </w:rPr>
              <w:t>2</w:t>
            </w:r>
          </w:p>
        </w:tc>
        <w:tc>
          <w:tcPr>
            <w:tcW w:w="626" w:type="dxa"/>
            <w:shd w:val="clear" w:color="auto" w:fill="auto"/>
          </w:tcPr>
          <w:p w:rsidR="00024C37" w:rsidRPr="00B807D7" w:rsidRDefault="00024C37" w:rsidP="003963CD">
            <w:pPr>
              <w:widowControl w:val="0"/>
              <w:ind w:left="34"/>
              <w:jc w:val="center"/>
              <w:rPr>
                <w:bCs/>
                <w:sz w:val="22"/>
                <w:szCs w:val="22"/>
                <w:lang w:val="vi-VN"/>
              </w:rPr>
            </w:pPr>
            <w:r w:rsidRPr="00B807D7">
              <w:rPr>
                <w:bCs/>
                <w:sz w:val="22"/>
                <w:szCs w:val="22"/>
                <w:lang w:val="vi-VN"/>
              </w:rPr>
              <w:t>2</w:t>
            </w:r>
          </w:p>
        </w:tc>
        <w:tc>
          <w:tcPr>
            <w:tcW w:w="648" w:type="dxa"/>
          </w:tcPr>
          <w:p w:rsidR="00024C37" w:rsidRPr="00B807D7" w:rsidRDefault="00024C37" w:rsidP="003963CD">
            <w:pPr>
              <w:widowControl w:val="0"/>
              <w:ind w:left="34"/>
              <w:jc w:val="center"/>
              <w:rPr>
                <w:bCs/>
                <w:sz w:val="22"/>
                <w:szCs w:val="22"/>
                <w:lang w:val="vi-VN"/>
              </w:rPr>
            </w:pPr>
            <w:r w:rsidRPr="00B807D7">
              <w:rPr>
                <w:bCs/>
                <w:sz w:val="22"/>
                <w:szCs w:val="22"/>
                <w:lang w:val="vi-VN"/>
              </w:rPr>
              <w:t>5</w:t>
            </w:r>
          </w:p>
        </w:tc>
      </w:tr>
      <w:tr w:rsidR="00024C37" w:rsidRPr="006D5FAE">
        <w:trPr>
          <w:trHeight w:val="785"/>
        </w:trPr>
        <w:tc>
          <w:tcPr>
            <w:tcW w:w="760" w:type="dxa"/>
          </w:tcPr>
          <w:p w:rsidR="00024C37" w:rsidRPr="00BC43FC" w:rsidRDefault="00024C37" w:rsidP="00BC43FC">
            <w:pPr>
              <w:widowControl w:val="0"/>
              <w:tabs>
                <w:tab w:val="center" w:pos="1620"/>
                <w:tab w:val="center" w:pos="6521"/>
              </w:tabs>
              <w:jc w:val="center"/>
              <w:outlineLvl w:val="1"/>
              <w:rPr>
                <w:bCs/>
                <w:iCs/>
                <w:sz w:val="22"/>
                <w:szCs w:val="22"/>
              </w:rPr>
            </w:pPr>
            <w:r w:rsidRPr="00BC43FC">
              <w:rPr>
                <w:bCs/>
                <w:iCs/>
                <w:sz w:val="22"/>
                <w:szCs w:val="22"/>
                <w:lang w:val="vi-VN"/>
              </w:rPr>
              <w:t>3</w:t>
            </w:r>
          </w:p>
          <w:p w:rsidR="00024C37" w:rsidRPr="00BC43FC" w:rsidRDefault="00024C37" w:rsidP="00BC43FC">
            <w:pPr>
              <w:widowControl w:val="0"/>
              <w:tabs>
                <w:tab w:val="center" w:pos="1620"/>
                <w:tab w:val="center" w:pos="6521"/>
              </w:tabs>
              <w:jc w:val="center"/>
              <w:outlineLvl w:val="1"/>
              <w:rPr>
                <w:bCs/>
                <w:iCs/>
                <w:sz w:val="22"/>
                <w:szCs w:val="22"/>
                <w:lang w:val="vi-VN"/>
              </w:rPr>
            </w:pPr>
            <w:r w:rsidRPr="00BC43FC">
              <w:rPr>
                <w:bCs/>
                <w:iCs/>
                <w:sz w:val="22"/>
                <w:szCs w:val="22"/>
                <w:lang w:val="vi-VN"/>
              </w:rPr>
              <w:t>3.1.</w:t>
            </w:r>
          </w:p>
          <w:p w:rsidR="00024C37" w:rsidRPr="00BC43FC" w:rsidRDefault="00024C37" w:rsidP="00BC43FC">
            <w:pPr>
              <w:widowControl w:val="0"/>
              <w:tabs>
                <w:tab w:val="center" w:pos="1620"/>
                <w:tab w:val="center" w:pos="6521"/>
              </w:tabs>
              <w:jc w:val="center"/>
              <w:outlineLvl w:val="1"/>
              <w:rPr>
                <w:bCs/>
                <w:iCs/>
                <w:sz w:val="22"/>
                <w:szCs w:val="22"/>
                <w:lang w:val="vi-VN"/>
              </w:rPr>
            </w:pPr>
            <w:r w:rsidRPr="00BC43FC">
              <w:rPr>
                <w:bCs/>
                <w:iCs/>
                <w:sz w:val="22"/>
                <w:szCs w:val="22"/>
                <w:lang w:val="vi-VN"/>
              </w:rPr>
              <w:t>3.2.</w:t>
            </w:r>
          </w:p>
        </w:tc>
        <w:tc>
          <w:tcPr>
            <w:tcW w:w="6289" w:type="dxa"/>
            <w:tcMar>
              <w:left w:w="28" w:type="dxa"/>
              <w:right w:w="28" w:type="dxa"/>
            </w:tcMar>
          </w:tcPr>
          <w:p w:rsidR="00024C37" w:rsidRPr="006D5FAE" w:rsidRDefault="00024C37" w:rsidP="003963CD">
            <w:pPr>
              <w:widowControl w:val="0"/>
              <w:tabs>
                <w:tab w:val="center" w:pos="1620"/>
                <w:tab w:val="center" w:pos="6521"/>
              </w:tabs>
              <w:jc w:val="both"/>
              <w:outlineLvl w:val="1"/>
              <w:rPr>
                <w:b/>
                <w:bCs/>
                <w:sz w:val="22"/>
                <w:szCs w:val="22"/>
                <w:lang w:val="vi-VN"/>
              </w:rPr>
            </w:pPr>
            <w:r w:rsidRPr="006D5FAE">
              <w:rPr>
                <w:b/>
                <w:bCs/>
                <w:sz w:val="22"/>
                <w:szCs w:val="22"/>
                <w:lang w:val="vi-VN"/>
              </w:rPr>
              <w:t xml:space="preserve">Thuế quan và rào cản phi thuế </w:t>
            </w:r>
          </w:p>
          <w:p w:rsidR="00024C37" w:rsidRPr="006D5FAE" w:rsidRDefault="00024C37" w:rsidP="003963CD">
            <w:pPr>
              <w:widowControl w:val="0"/>
              <w:tabs>
                <w:tab w:val="center" w:pos="1620"/>
                <w:tab w:val="center" w:pos="6521"/>
              </w:tabs>
              <w:jc w:val="both"/>
              <w:outlineLvl w:val="1"/>
              <w:rPr>
                <w:bCs/>
                <w:sz w:val="22"/>
                <w:szCs w:val="22"/>
                <w:lang w:val="vi-VN"/>
              </w:rPr>
            </w:pPr>
            <w:r w:rsidRPr="006D5FAE">
              <w:rPr>
                <w:bCs/>
                <w:sz w:val="22"/>
                <w:szCs w:val="22"/>
                <w:lang w:val="vi-VN"/>
              </w:rPr>
              <w:t>Thuế quan</w:t>
            </w:r>
          </w:p>
          <w:p w:rsidR="00024C37" w:rsidRPr="006D5FAE" w:rsidRDefault="00024C37" w:rsidP="003963CD">
            <w:pPr>
              <w:widowControl w:val="0"/>
              <w:tabs>
                <w:tab w:val="center" w:pos="1620"/>
                <w:tab w:val="center" w:pos="6521"/>
              </w:tabs>
              <w:jc w:val="both"/>
              <w:outlineLvl w:val="1"/>
              <w:rPr>
                <w:bCs/>
                <w:iCs/>
                <w:sz w:val="22"/>
                <w:szCs w:val="22"/>
                <w:lang w:val="vi-VN"/>
              </w:rPr>
            </w:pPr>
            <w:r w:rsidRPr="006D5FAE">
              <w:rPr>
                <w:bCs/>
                <w:sz w:val="22"/>
                <w:szCs w:val="22"/>
                <w:lang w:val="vi-VN"/>
              </w:rPr>
              <w:t>Rào cản phi thuế</w:t>
            </w:r>
          </w:p>
        </w:tc>
        <w:tc>
          <w:tcPr>
            <w:tcW w:w="1276" w:type="dxa"/>
          </w:tcPr>
          <w:p w:rsidR="00024C37" w:rsidRPr="006D5FAE" w:rsidRDefault="00024C37" w:rsidP="003963CD">
            <w:pPr>
              <w:widowControl w:val="0"/>
              <w:ind w:left="34"/>
              <w:jc w:val="center"/>
              <w:rPr>
                <w:bCs/>
                <w:sz w:val="22"/>
                <w:szCs w:val="22"/>
                <w:lang w:val="vi-VN"/>
              </w:rPr>
            </w:pPr>
            <w:r w:rsidRPr="006D5FAE">
              <w:rPr>
                <w:bCs/>
                <w:sz w:val="22"/>
                <w:szCs w:val="22"/>
                <w:lang w:val="vi-VN"/>
              </w:rPr>
              <w:t>3</w:t>
            </w:r>
          </w:p>
          <w:p w:rsidR="00024C37" w:rsidRPr="006D5FAE" w:rsidRDefault="00024C37" w:rsidP="003963CD">
            <w:pPr>
              <w:widowControl w:val="0"/>
              <w:ind w:left="34"/>
              <w:jc w:val="center"/>
              <w:rPr>
                <w:bCs/>
                <w:sz w:val="22"/>
                <w:szCs w:val="22"/>
                <w:lang w:val="vi-VN"/>
              </w:rPr>
            </w:pPr>
          </w:p>
        </w:tc>
        <w:tc>
          <w:tcPr>
            <w:tcW w:w="626" w:type="dxa"/>
            <w:shd w:val="clear" w:color="auto" w:fill="auto"/>
          </w:tcPr>
          <w:p w:rsidR="00024C37" w:rsidRPr="00B807D7" w:rsidRDefault="00024C37" w:rsidP="003963CD">
            <w:pPr>
              <w:widowControl w:val="0"/>
              <w:ind w:left="34"/>
              <w:jc w:val="center"/>
              <w:rPr>
                <w:bCs/>
                <w:sz w:val="22"/>
                <w:szCs w:val="22"/>
                <w:lang w:val="vi-VN"/>
              </w:rPr>
            </w:pPr>
            <w:r w:rsidRPr="00B807D7">
              <w:rPr>
                <w:bCs/>
                <w:sz w:val="22"/>
                <w:szCs w:val="22"/>
                <w:lang w:val="vi-VN"/>
              </w:rPr>
              <w:t>2</w:t>
            </w:r>
          </w:p>
        </w:tc>
        <w:tc>
          <w:tcPr>
            <w:tcW w:w="648" w:type="dxa"/>
          </w:tcPr>
          <w:p w:rsidR="00024C37" w:rsidRPr="00B807D7" w:rsidRDefault="00B807D7" w:rsidP="003963CD">
            <w:pPr>
              <w:widowControl w:val="0"/>
              <w:ind w:left="34"/>
              <w:jc w:val="center"/>
              <w:rPr>
                <w:bCs/>
                <w:sz w:val="22"/>
                <w:szCs w:val="22"/>
              </w:rPr>
            </w:pPr>
            <w:r w:rsidRPr="00B807D7">
              <w:rPr>
                <w:bCs/>
                <w:sz w:val="22"/>
                <w:szCs w:val="22"/>
              </w:rPr>
              <w:t>0</w:t>
            </w:r>
          </w:p>
        </w:tc>
      </w:tr>
      <w:tr w:rsidR="00024C37" w:rsidRPr="006D5FAE">
        <w:trPr>
          <w:trHeight w:val="494"/>
        </w:trPr>
        <w:tc>
          <w:tcPr>
            <w:tcW w:w="760" w:type="dxa"/>
          </w:tcPr>
          <w:p w:rsidR="00024C37" w:rsidRPr="00BC43FC" w:rsidRDefault="00BC43FC" w:rsidP="00BC43FC">
            <w:pPr>
              <w:widowControl w:val="0"/>
              <w:tabs>
                <w:tab w:val="center" w:pos="1620"/>
                <w:tab w:val="center" w:pos="6521"/>
              </w:tabs>
              <w:jc w:val="center"/>
              <w:outlineLvl w:val="1"/>
              <w:rPr>
                <w:bCs/>
                <w:iCs/>
                <w:sz w:val="22"/>
                <w:szCs w:val="22"/>
              </w:rPr>
            </w:pPr>
            <w:r>
              <w:rPr>
                <w:bCs/>
                <w:iCs/>
                <w:sz w:val="22"/>
                <w:szCs w:val="22"/>
                <w:lang w:val="vi-VN"/>
              </w:rPr>
              <w:t>4</w:t>
            </w:r>
          </w:p>
          <w:p w:rsidR="00024C37" w:rsidRPr="00BC43FC" w:rsidRDefault="00024C37" w:rsidP="00BC43FC">
            <w:pPr>
              <w:widowControl w:val="0"/>
              <w:tabs>
                <w:tab w:val="center" w:pos="1620"/>
                <w:tab w:val="center" w:pos="6521"/>
              </w:tabs>
              <w:jc w:val="center"/>
              <w:outlineLvl w:val="1"/>
              <w:rPr>
                <w:bCs/>
                <w:iCs/>
                <w:sz w:val="22"/>
                <w:szCs w:val="22"/>
                <w:lang w:val="vi-VN"/>
              </w:rPr>
            </w:pPr>
            <w:r w:rsidRPr="00BC43FC">
              <w:rPr>
                <w:bCs/>
                <w:iCs/>
                <w:sz w:val="22"/>
                <w:szCs w:val="22"/>
                <w:lang w:val="vi-VN"/>
              </w:rPr>
              <w:t>4.1</w:t>
            </w:r>
          </w:p>
          <w:p w:rsidR="00024C37" w:rsidRPr="00BC43FC" w:rsidRDefault="00024C37" w:rsidP="00BC43FC">
            <w:pPr>
              <w:widowControl w:val="0"/>
              <w:tabs>
                <w:tab w:val="center" w:pos="1620"/>
                <w:tab w:val="center" w:pos="6521"/>
              </w:tabs>
              <w:jc w:val="center"/>
              <w:outlineLvl w:val="1"/>
              <w:rPr>
                <w:bCs/>
                <w:iCs/>
                <w:sz w:val="22"/>
                <w:szCs w:val="22"/>
                <w:lang w:val="vi-VN"/>
              </w:rPr>
            </w:pPr>
          </w:p>
          <w:p w:rsidR="00024C37" w:rsidRPr="00BC43FC" w:rsidRDefault="00024C37" w:rsidP="00BC43FC">
            <w:pPr>
              <w:widowControl w:val="0"/>
              <w:tabs>
                <w:tab w:val="center" w:pos="1620"/>
                <w:tab w:val="center" w:pos="6521"/>
              </w:tabs>
              <w:jc w:val="center"/>
              <w:outlineLvl w:val="1"/>
              <w:rPr>
                <w:bCs/>
                <w:iCs/>
                <w:sz w:val="22"/>
                <w:szCs w:val="22"/>
                <w:lang w:val="vi-VN"/>
              </w:rPr>
            </w:pPr>
            <w:r w:rsidRPr="00BC43FC">
              <w:rPr>
                <w:bCs/>
                <w:iCs/>
                <w:sz w:val="22"/>
                <w:szCs w:val="22"/>
                <w:lang w:val="vi-VN"/>
              </w:rPr>
              <w:t>4.2</w:t>
            </w:r>
          </w:p>
          <w:p w:rsidR="00024C37" w:rsidRPr="00BC43FC" w:rsidRDefault="00024C37" w:rsidP="00BC43FC">
            <w:pPr>
              <w:widowControl w:val="0"/>
              <w:tabs>
                <w:tab w:val="center" w:pos="1620"/>
                <w:tab w:val="center" w:pos="6521"/>
              </w:tabs>
              <w:jc w:val="center"/>
              <w:outlineLvl w:val="1"/>
              <w:rPr>
                <w:bCs/>
                <w:iCs/>
                <w:sz w:val="22"/>
                <w:szCs w:val="22"/>
                <w:lang w:val="vi-VN"/>
              </w:rPr>
            </w:pPr>
            <w:r w:rsidRPr="00BC43FC">
              <w:rPr>
                <w:bCs/>
                <w:iCs/>
                <w:sz w:val="22"/>
                <w:szCs w:val="22"/>
                <w:lang w:val="vi-VN"/>
              </w:rPr>
              <w:t>4.3</w:t>
            </w:r>
          </w:p>
        </w:tc>
        <w:tc>
          <w:tcPr>
            <w:tcW w:w="6289" w:type="dxa"/>
            <w:tcMar>
              <w:left w:w="28" w:type="dxa"/>
              <w:right w:w="28" w:type="dxa"/>
            </w:tcMar>
          </w:tcPr>
          <w:p w:rsidR="00024C37" w:rsidRPr="006D5FAE" w:rsidRDefault="00024C37" w:rsidP="003963CD">
            <w:pPr>
              <w:adjustRightInd w:val="0"/>
              <w:jc w:val="both"/>
              <w:rPr>
                <w:b/>
                <w:bCs/>
                <w:sz w:val="22"/>
                <w:szCs w:val="22"/>
                <w:lang w:val="vi-VN"/>
              </w:rPr>
            </w:pPr>
            <w:r w:rsidRPr="006D5FAE">
              <w:rPr>
                <w:b/>
                <w:bCs/>
                <w:sz w:val="22"/>
                <w:szCs w:val="22"/>
                <w:lang w:val="vi-VN"/>
              </w:rPr>
              <w:t>Cơ chế giải quyết tranh chấp thương mại quốc tế của WTO</w:t>
            </w:r>
          </w:p>
          <w:p w:rsidR="00024C37" w:rsidRPr="006D5FAE" w:rsidRDefault="00024C37" w:rsidP="003963CD">
            <w:pPr>
              <w:adjustRightInd w:val="0"/>
              <w:ind w:right="113"/>
              <w:jc w:val="both"/>
              <w:rPr>
                <w:sz w:val="22"/>
                <w:szCs w:val="22"/>
                <w:lang w:val="vi-VN"/>
              </w:rPr>
            </w:pPr>
            <w:r w:rsidRPr="006D5FAE">
              <w:rPr>
                <w:sz w:val="22"/>
                <w:szCs w:val="22"/>
                <w:lang w:val="vi-VN"/>
              </w:rPr>
              <w:t>Cơ chế giải quyết tranh chấp của GATT 47 và sự cần thiết phải có một cơ chế giải quyết tranh chấp thương mại trong khuôn khổ WTO</w:t>
            </w:r>
          </w:p>
          <w:p w:rsidR="00024C37" w:rsidRPr="006D5FAE" w:rsidRDefault="00024C37" w:rsidP="003963CD">
            <w:pPr>
              <w:adjustRightInd w:val="0"/>
              <w:jc w:val="both"/>
              <w:rPr>
                <w:sz w:val="22"/>
                <w:szCs w:val="22"/>
                <w:lang w:val="vi-VN"/>
              </w:rPr>
            </w:pPr>
            <w:r w:rsidRPr="006D5FAE">
              <w:rPr>
                <w:sz w:val="22"/>
                <w:szCs w:val="22"/>
                <w:lang w:val="vi-VN"/>
              </w:rPr>
              <w:t>Nguyên tắc đồng thuận phủ quyết và ý nghĩa của nó</w:t>
            </w:r>
          </w:p>
          <w:p w:rsidR="00024C37" w:rsidRPr="006D5FAE" w:rsidRDefault="00024C37" w:rsidP="003963CD">
            <w:pPr>
              <w:widowControl w:val="0"/>
              <w:tabs>
                <w:tab w:val="center" w:pos="1620"/>
                <w:tab w:val="center" w:pos="6521"/>
              </w:tabs>
              <w:jc w:val="both"/>
              <w:outlineLvl w:val="1"/>
              <w:rPr>
                <w:b/>
                <w:bCs/>
                <w:iCs/>
                <w:sz w:val="22"/>
                <w:szCs w:val="22"/>
                <w:lang w:val="vi-VN"/>
              </w:rPr>
            </w:pPr>
            <w:r w:rsidRPr="006D5FAE">
              <w:rPr>
                <w:sz w:val="22"/>
                <w:szCs w:val="22"/>
                <w:lang w:val="vi-VN"/>
              </w:rPr>
              <w:t>Cơ chế giải quyết tranh chấp của WTO và các quốc gia đang, chậm phát triển</w:t>
            </w:r>
          </w:p>
        </w:tc>
        <w:tc>
          <w:tcPr>
            <w:tcW w:w="1276" w:type="dxa"/>
          </w:tcPr>
          <w:p w:rsidR="00024C37" w:rsidRPr="003D2764" w:rsidRDefault="00093A5C" w:rsidP="003963CD">
            <w:pPr>
              <w:widowControl w:val="0"/>
              <w:ind w:left="34"/>
              <w:jc w:val="center"/>
              <w:rPr>
                <w:bCs/>
                <w:sz w:val="22"/>
                <w:szCs w:val="22"/>
              </w:rPr>
            </w:pPr>
            <w:r>
              <w:rPr>
                <w:bCs/>
                <w:sz w:val="22"/>
                <w:szCs w:val="22"/>
              </w:rPr>
              <w:t>1,</w:t>
            </w:r>
            <w:r w:rsidR="00024C37" w:rsidRPr="006D5FAE">
              <w:rPr>
                <w:bCs/>
                <w:sz w:val="22"/>
                <w:szCs w:val="22"/>
                <w:lang w:val="vi-VN"/>
              </w:rPr>
              <w:t xml:space="preserve"> </w:t>
            </w:r>
            <w:r w:rsidR="003D2764">
              <w:rPr>
                <w:bCs/>
                <w:sz w:val="22"/>
                <w:szCs w:val="22"/>
              </w:rPr>
              <w:t>2</w:t>
            </w:r>
          </w:p>
          <w:p w:rsidR="00024C37" w:rsidRPr="006D5FAE" w:rsidRDefault="00024C37" w:rsidP="003963CD">
            <w:pPr>
              <w:widowControl w:val="0"/>
              <w:ind w:left="34"/>
              <w:jc w:val="center"/>
              <w:rPr>
                <w:bCs/>
                <w:sz w:val="22"/>
                <w:szCs w:val="22"/>
                <w:lang w:val="vi-VN"/>
              </w:rPr>
            </w:pPr>
          </w:p>
        </w:tc>
        <w:tc>
          <w:tcPr>
            <w:tcW w:w="626" w:type="dxa"/>
            <w:shd w:val="clear" w:color="auto" w:fill="auto"/>
          </w:tcPr>
          <w:p w:rsidR="00024C37" w:rsidRPr="00B807D7" w:rsidRDefault="00024C37" w:rsidP="003963CD">
            <w:pPr>
              <w:widowControl w:val="0"/>
              <w:ind w:left="34"/>
              <w:jc w:val="center"/>
              <w:rPr>
                <w:bCs/>
                <w:sz w:val="22"/>
                <w:szCs w:val="22"/>
                <w:lang w:val="vi-VN"/>
              </w:rPr>
            </w:pPr>
            <w:r w:rsidRPr="00B807D7">
              <w:rPr>
                <w:bCs/>
                <w:sz w:val="22"/>
                <w:szCs w:val="22"/>
                <w:lang w:val="vi-VN"/>
              </w:rPr>
              <w:t>2</w:t>
            </w:r>
          </w:p>
        </w:tc>
        <w:tc>
          <w:tcPr>
            <w:tcW w:w="648" w:type="dxa"/>
          </w:tcPr>
          <w:p w:rsidR="00024C37" w:rsidRPr="00B807D7" w:rsidRDefault="00B807D7" w:rsidP="003963CD">
            <w:pPr>
              <w:widowControl w:val="0"/>
              <w:ind w:left="34"/>
              <w:jc w:val="center"/>
              <w:rPr>
                <w:bCs/>
                <w:sz w:val="22"/>
                <w:szCs w:val="22"/>
              </w:rPr>
            </w:pPr>
            <w:r w:rsidRPr="00B807D7">
              <w:rPr>
                <w:bCs/>
                <w:sz w:val="22"/>
                <w:szCs w:val="22"/>
              </w:rPr>
              <w:t>0</w:t>
            </w:r>
          </w:p>
        </w:tc>
      </w:tr>
      <w:tr w:rsidR="00024C37" w:rsidRPr="006D5FAE" w:rsidTr="00BC43FC">
        <w:trPr>
          <w:trHeight w:val="1174"/>
        </w:trPr>
        <w:tc>
          <w:tcPr>
            <w:tcW w:w="760" w:type="dxa"/>
          </w:tcPr>
          <w:p w:rsidR="00024C37" w:rsidRPr="00BC43FC" w:rsidRDefault="00BC43FC" w:rsidP="00BC43FC">
            <w:pPr>
              <w:widowControl w:val="0"/>
              <w:tabs>
                <w:tab w:val="center" w:pos="1620"/>
                <w:tab w:val="center" w:pos="6521"/>
              </w:tabs>
              <w:jc w:val="center"/>
              <w:outlineLvl w:val="1"/>
              <w:rPr>
                <w:bCs/>
                <w:iCs/>
                <w:sz w:val="22"/>
                <w:szCs w:val="22"/>
              </w:rPr>
            </w:pPr>
            <w:r>
              <w:rPr>
                <w:bCs/>
                <w:iCs/>
                <w:sz w:val="22"/>
                <w:szCs w:val="22"/>
                <w:lang w:val="vi-VN"/>
              </w:rPr>
              <w:t>5</w:t>
            </w:r>
          </w:p>
          <w:p w:rsidR="00024C37" w:rsidRPr="00BC43FC" w:rsidRDefault="00024C37" w:rsidP="00BC43FC">
            <w:pPr>
              <w:widowControl w:val="0"/>
              <w:tabs>
                <w:tab w:val="center" w:pos="1620"/>
                <w:tab w:val="center" w:pos="6521"/>
              </w:tabs>
              <w:jc w:val="center"/>
              <w:outlineLvl w:val="1"/>
              <w:rPr>
                <w:bCs/>
                <w:iCs/>
                <w:sz w:val="22"/>
                <w:szCs w:val="22"/>
                <w:lang w:val="vi-VN"/>
              </w:rPr>
            </w:pPr>
            <w:r w:rsidRPr="00BC43FC">
              <w:rPr>
                <w:bCs/>
                <w:iCs/>
                <w:sz w:val="22"/>
                <w:szCs w:val="22"/>
                <w:lang w:val="vi-VN"/>
              </w:rPr>
              <w:t>5.1</w:t>
            </w:r>
          </w:p>
          <w:p w:rsidR="00024C37" w:rsidRPr="00BC43FC" w:rsidRDefault="00024C37" w:rsidP="00BC43FC">
            <w:pPr>
              <w:widowControl w:val="0"/>
              <w:tabs>
                <w:tab w:val="center" w:pos="1620"/>
                <w:tab w:val="center" w:pos="6521"/>
              </w:tabs>
              <w:jc w:val="center"/>
              <w:outlineLvl w:val="1"/>
              <w:rPr>
                <w:bCs/>
                <w:iCs/>
                <w:sz w:val="22"/>
                <w:szCs w:val="22"/>
                <w:lang w:val="vi-VN"/>
              </w:rPr>
            </w:pPr>
            <w:r w:rsidRPr="00BC43FC">
              <w:rPr>
                <w:bCs/>
                <w:iCs/>
                <w:sz w:val="22"/>
                <w:szCs w:val="22"/>
                <w:lang w:val="vi-VN"/>
              </w:rPr>
              <w:t>5.2</w:t>
            </w:r>
          </w:p>
          <w:p w:rsidR="00024C37" w:rsidRPr="00BC43FC" w:rsidRDefault="00024C37" w:rsidP="00BC43FC">
            <w:pPr>
              <w:widowControl w:val="0"/>
              <w:tabs>
                <w:tab w:val="center" w:pos="1620"/>
                <w:tab w:val="center" w:pos="6521"/>
              </w:tabs>
              <w:jc w:val="center"/>
              <w:outlineLvl w:val="1"/>
              <w:rPr>
                <w:bCs/>
                <w:iCs/>
                <w:sz w:val="22"/>
                <w:szCs w:val="22"/>
                <w:lang w:val="vi-VN"/>
              </w:rPr>
            </w:pPr>
            <w:r w:rsidRPr="00BC43FC">
              <w:rPr>
                <w:bCs/>
                <w:iCs/>
                <w:sz w:val="22"/>
                <w:szCs w:val="22"/>
                <w:lang w:val="vi-VN"/>
              </w:rPr>
              <w:t>5.3</w:t>
            </w:r>
          </w:p>
          <w:p w:rsidR="00024C37" w:rsidRPr="00BC43FC" w:rsidRDefault="00024C37" w:rsidP="00BC43FC">
            <w:pPr>
              <w:widowControl w:val="0"/>
              <w:tabs>
                <w:tab w:val="center" w:pos="1620"/>
                <w:tab w:val="center" w:pos="6521"/>
              </w:tabs>
              <w:jc w:val="center"/>
              <w:outlineLvl w:val="1"/>
              <w:rPr>
                <w:bCs/>
                <w:iCs/>
                <w:sz w:val="22"/>
                <w:szCs w:val="22"/>
                <w:lang w:val="vi-VN"/>
              </w:rPr>
            </w:pPr>
            <w:r w:rsidRPr="00BC43FC">
              <w:rPr>
                <w:bCs/>
                <w:iCs/>
                <w:sz w:val="22"/>
                <w:szCs w:val="22"/>
                <w:lang w:val="vi-VN"/>
              </w:rPr>
              <w:t>5.4</w:t>
            </w:r>
          </w:p>
        </w:tc>
        <w:tc>
          <w:tcPr>
            <w:tcW w:w="6289" w:type="dxa"/>
            <w:tcMar>
              <w:left w:w="28" w:type="dxa"/>
              <w:right w:w="28" w:type="dxa"/>
            </w:tcMar>
          </w:tcPr>
          <w:p w:rsidR="00024C37" w:rsidRPr="006D5FAE" w:rsidRDefault="00024C37" w:rsidP="003963CD">
            <w:pPr>
              <w:adjustRightInd w:val="0"/>
              <w:jc w:val="both"/>
              <w:rPr>
                <w:b/>
                <w:sz w:val="22"/>
                <w:szCs w:val="22"/>
                <w:lang w:val="vi-VN"/>
              </w:rPr>
            </w:pPr>
            <w:r w:rsidRPr="006D5FAE">
              <w:rPr>
                <w:b/>
                <w:bCs/>
                <w:sz w:val="22"/>
                <w:szCs w:val="22"/>
                <w:lang w:val="vi-VN"/>
              </w:rPr>
              <w:t>Hợp đồng thương mại quốc tế</w:t>
            </w:r>
          </w:p>
          <w:p w:rsidR="00024C37" w:rsidRPr="006D5FAE" w:rsidRDefault="00024C37" w:rsidP="003963CD">
            <w:pPr>
              <w:adjustRightInd w:val="0"/>
              <w:jc w:val="both"/>
              <w:rPr>
                <w:sz w:val="22"/>
                <w:szCs w:val="22"/>
                <w:lang w:val="vi-VN"/>
              </w:rPr>
            </w:pPr>
            <w:r w:rsidRPr="006D5FAE">
              <w:rPr>
                <w:bCs/>
                <w:sz w:val="22"/>
                <w:szCs w:val="22"/>
                <w:lang w:val="vi-VN"/>
              </w:rPr>
              <w:t>Khái quát hợp đồng thương mại quốc tế</w:t>
            </w:r>
          </w:p>
          <w:p w:rsidR="00024C37" w:rsidRPr="006D5FAE" w:rsidRDefault="00024C37" w:rsidP="003963CD">
            <w:pPr>
              <w:adjustRightInd w:val="0"/>
              <w:jc w:val="both"/>
              <w:rPr>
                <w:bCs/>
                <w:sz w:val="22"/>
                <w:szCs w:val="22"/>
                <w:lang w:val="vi-VN"/>
              </w:rPr>
            </w:pPr>
            <w:r w:rsidRPr="006D5FAE">
              <w:rPr>
                <w:sz w:val="22"/>
                <w:szCs w:val="22"/>
                <w:lang w:val="vi-VN"/>
              </w:rPr>
              <w:t xml:space="preserve">Ký kết và điều chỉnh nội dung </w:t>
            </w:r>
            <w:r w:rsidRPr="006D5FAE">
              <w:rPr>
                <w:bCs/>
                <w:sz w:val="22"/>
                <w:szCs w:val="22"/>
                <w:lang w:val="vi-VN"/>
              </w:rPr>
              <w:t>hợp đồng thương mại quốc tế</w:t>
            </w:r>
          </w:p>
          <w:p w:rsidR="00024C37" w:rsidRPr="006D5FAE" w:rsidRDefault="00024C37" w:rsidP="003963CD">
            <w:pPr>
              <w:adjustRightInd w:val="0"/>
              <w:jc w:val="both"/>
              <w:rPr>
                <w:sz w:val="22"/>
                <w:szCs w:val="22"/>
                <w:lang w:val="vi-VN"/>
              </w:rPr>
            </w:pPr>
            <w:r w:rsidRPr="006D5FAE">
              <w:rPr>
                <w:sz w:val="22"/>
                <w:szCs w:val="22"/>
                <w:lang w:val="vi-VN"/>
              </w:rPr>
              <w:t>Trách nhiệm do vi phạm hợp đồng thương mại quốc tế</w:t>
            </w:r>
          </w:p>
          <w:p w:rsidR="00024C37" w:rsidRPr="006D5FAE" w:rsidRDefault="00024C37" w:rsidP="003963CD">
            <w:pPr>
              <w:adjustRightInd w:val="0"/>
              <w:jc w:val="both"/>
              <w:rPr>
                <w:b/>
                <w:bCs/>
                <w:iCs/>
                <w:sz w:val="22"/>
                <w:szCs w:val="22"/>
                <w:lang w:val="vi-VN"/>
              </w:rPr>
            </w:pPr>
            <w:r w:rsidRPr="006D5FAE">
              <w:rPr>
                <w:sz w:val="22"/>
                <w:szCs w:val="22"/>
                <w:lang w:val="vi-VN"/>
              </w:rPr>
              <w:t>Giải quyết tranh chấp trong hợp đồng thương mại quốc tế</w:t>
            </w:r>
          </w:p>
        </w:tc>
        <w:tc>
          <w:tcPr>
            <w:tcW w:w="1276" w:type="dxa"/>
          </w:tcPr>
          <w:p w:rsidR="00024C37" w:rsidRPr="006D5FAE" w:rsidRDefault="00024C37" w:rsidP="003963CD">
            <w:pPr>
              <w:widowControl w:val="0"/>
              <w:ind w:left="34"/>
              <w:jc w:val="center"/>
              <w:rPr>
                <w:bCs/>
                <w:sz w:val="22"/>
                <w:szCs w:val="22"/>
                <w:lang w:val="vi-VN"/>
              </w:rPr>
            </w:pPr>
            <w:r w:rsidRPr="006D5FAE">
              <w:rPr>
                <w:bCs/>
                <w:sz w:val="22"/>
                <w:szCs w:val="22"/>
                <w:lang w:val="vi-VN"/>
              </w:rPr>
              <w:t>4</w:t>
            </w:r>
          </w:p>
          <w:p w:rsidR="00024C37" w:rsidRPr="006D5FAE" w:rsidRDefault="00024C37" w:rsidP="003963CD">
            <w:pPr>
              <w:widowControl w:val="0"/>
              <w:ind w:left="34"/>
              <w:jc w:val="center"/>
              <w:rPr>
                <w:bCs/>
                <w:sz w:val="22"/>
                <w:szCs w:val="22"/>
                <w:lang w:val="vi-VN"/>
              </w:rPr>
            </w:pPr>
          </w:p>
        </w:tc>
        <w:tc>
          <w:tcPr>
            <w:tcW w:w="626" w:type="dxa"/>
            <w:shd w:val="clear" w:color="auto" w:fill="auto"/>
          </w:tcPr>
          <w:p w:rsidR="00024C37" w:rsidRPr="00B807D7" w:rsidRDefault="00024C37" w:rsidP="003963CD">
            <w:pPr>
              <w:widowControl w:val="0"/>
              <w:ind w:left="34"/>
              <w:jc w:val="center"/>
              <w:rPr>
                <w:bCs/>
                <w:sz w:val="22"/>
                <w:szCs w:val="22"/>
                <w:lang w:val="vi-VN"/>
              </w:rPr>
            </w:pPr>
            <w:r w:rsidRPr="00B807D7">
              <w:rPr>
                <w:bCs/>
                <w:sz w:val="22"/>
                <w:szCs w:val="22"/>
                <w:lang w:val="vi-VN"/>
              </w:rPr>
              <w:t>10</w:t>
            </w:r>
          </w:p>
        </w:tc>
        <w:tc>
          <w:tcPr>
            <w:tcW w:w="648" w:type="dxa"/>
          </w:tcPr>
          <w:p w:rsidR="00024C37" w:rsidRPr="00B807D7" w:rsidRDefault="00024C37" w:rsidP="003963CD">
            <w:pPr>
              <w:widowControl w:val="0"/>
              <w:ind w:left="34"/>
              <w:jc w:val="center"/>
              <w:rPr>
                <w:bCs/>
                <w:sz w:val="22"/>
                <w:szCs w:val="22"/>
                <w:lang w:val="vi-VN"/>
              </w:rPr>
            </w:pPr>
            <w:r w:rsidRPr="00B807D7">
              <w:rPr>
                <w:bCs/>
                <w:sz w:val="22"/>
                <w:szCs w:val="22"/>
                <w:lang w:val="vi-VN"/>
              </w:rPr>
              <w:t>5</w:t>
            </w:r>
          </w:p>
        </w:tc>
      </w:tr>
    </w:tbl>
    <w:p w:rsidR="00024C37" w:rsidRDefault="00024C37" w:rsidP="00024C37">
      <w:pPr>
        <w:widowControl w:val="0"/>
        <w:tabs>
          <w:tab w:val="left" w:pos="567"/>
        </w:tabs>
        <w:spacing w:line="360" w:lineRule="auto"/>
        <w:rPr>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024C37" w:rsidRPr="00D45138">
        <w:tc>
          <w:tcPr>
            <w:tcW w:w="759" w:type="dxa"/>
          </w:tcPr>
          <w:p w:rsidR="00024C37" w:rsidRPr="00D45138" w:rsidRDefault="00024C37" w:rsidP="003963CD">
            <w:pPr>
              <w:widowControl w:val="0"/>
              <w:spacing w:before="120"/>
              <w:rPr>
                <w:b/>
                <w:noProof/>
                <w:sz w:val="22"/>
                <w:szCs w:val="22"/>
              </w:rPr>
            </w:pPr>
            <w:r w:rsidRPr="00D45138">
              <w:rPr>
                <w:b/>
                <w:noProof/>
                <w:sz w:val="22"/>
                <w:szCs w:val="22"/>
              </w:rPr>
              <w:t>6.</w:t>
            </w:r>
          </w:p>
        </w:tc>
        <w:tc>
          <w:tcPr>
            <w:tcW w:w="8811" w:type="dxa"/>
          </w:tcPr>
          <w:p w:rsidR="00024C37" w:rsidRPr="00D45138" w:rsidRDefault="00024C37" w:rsidP="003963CD">
            <w:pPr>
              <w:widowControl w:val="0"/>
              <w:spacing w:before="120"/>
              <w:jc w:val="both"/>
              <w:rPr>
                <w:noProof/>
                <w:sz w:val="22"/>
                <w:szCs w:val="22"/>
              </w:rPr>
            </w:pPr>
            <w:r w:rsidRPr="00D45138">
              <w:rPr>
                <w:b/>
                <w:noProof/>
                <w:sz w:val="22"/>
                <w:szCs w:val="22"/>
              </w:rPr>
              <w:t>Học liệu:</w:t>
            </w:r>
            <w:r w:rsidRPr="00130C3F">
              <w:rPr>
                <w:noProof/>
                <w:sz w:val="22"/>
                <w:szCs w:val="22"/>
              </w:rPr>
              <w:t xml:space="preserve"> </w:t>
            </w:r>
          </w:p>
        </w:tc>
      </w:tr>
      <w:tr w:rsidR="00024C37" w:rsidRPr="00093A5C">
        <w:tc>
          <w:tcPr>
            <w:tcW w:w="759" w:type="dxa"/>
          </w:tcPr>
          <w:p w:rsidR="00024C37" w:rsidRPr="00D45138" w:rsidRDefault="00024C37" w:rsidP="003963CD">
            <w:pPr>
              <w:widowControl w:val="0"/>
              <w:spacing w:before="120"/>
              <w:jc w:val="center"/>
              <w:rPr>
                <w:noProof/>
                <w:sz w:val="22"/>
                <w:szCs w:val="22"/>
              </w:rPr>
            </w:pPr>
            <w:r w:rsidRPr="00D45138">
              <w:rPr>
                <w:noProof/>
                <w:sz w:val="22"/>
                <w:szCs w:val="22"/>
              </w:rPr>
              <w:t>1)</w:t>
            </w:r>
          </w:p>
        </w:tc>
        <w:tc>
          <w:tcPr>
            <w:tcW w:w="8811" w:type="dxa"/>
          </w:tcPr>
          <w:p w:rsidR="00024C37" w:rsidRPr="0014157B" w:rsidRDefault="009B138B" w:rsidP="00B807D7">
            <w:pPr>
              <w:widowControl w:val="0"/>
              <w:tabs>
                <w:tab w:val="left" w:pos="567"/>
              </w:tabs>
              <w:spacing w:before="120"/>
              <w:rPr>
                <w:sz w:val="22"/>
                <w:szCs w:val="22"/>
                <w:lang w:val="vi-VN"/>
              </w:rPr>
            </w:pPr>
            <w:r w:rsidRPr="0014157B">
              <w:rPr>
                <w:sz w:val="22"/>
                <w:szCs w:val="22"/>
                <w:lang w:val="vi-VN"/>
              </w:rPr>
              <w:t>Nguyễn Văn Luyện; Lê Thị Bích Thọ; Dương Anh Sơn</w:t>
            </w:r>
            <w:r w:rsidR="00B807D7">
              <w:rPr>
                <w:sz w:val="22"/>
                <w:szCs w:val="22"/>
              </w:rPr>
              <w:t xml:space="preserve"> </w:t>
            </w:r>
            <w:r w:rsidR="00B807D7" w:rsidRPr="00B807D7">
              <w:rPr>
                <w:sz w:val="22"/>
                <w:szCs w:val="22"/>
                <w:lang w:val="vi-VN"/>
              </w:rPr>
              <w:t>(2008</w:t>
            </w:r>
            <w:r w:rsidR="00B807D7" w:rsidRPr="00B807D7">
              <w:rPr>
                <w:i/>
                <w:sz w:val="22"/>
                <w:szCs w:val="22"/>
                <w:lang w:val="vi-VN"/>
              </w:rPr>
              <w:t>),</w:t>
            </w:r>
            <w:r w:rsidRPr="00B807D7">
              <w:rPr>
                <w:i/>
                <w:sz w:val="22"/>
                <w:szCs w:val="22"/>
                <w:lang w:val="vi-VN"/>
              </w:rPr>
              <w:t xml:space="preserve"> </w:t>
            </w:r>
            <w:r w:rsidR="00024C37" w:rsidRPr="00B807D7">
              <w:rPr>
                <w:i/>
                <w:sz w:val="22"/>
                <w:szCs w:val="22"/>
                <w:lang w:val="vi-VN"/>
              </w:rPr>
              <w:t>Luật hợp đồng thương mại quốc tế</w:t>
            </w:r>
            <w:r w:rsidR="00B807D7">
              <w:rPr>
                <w:i/>
                <w:sz w:val="22"/>
                <w:szCs w:val="22"/>
              </w:rPr>
              <w:t>,</w:t>
            </w:r>
            <w:r w:rsidR="00024C37" w:rsidRPr="0014157B">
              <w:rPr>
                <w:sz w:val="22"/>
                <w:szCs w:val="22"/>
                <w:lang w:val="vi-VN"/>
              </w:rPr>
              <w:t xml:space="preserve"> Đại học quốc gia thành phố Hồ Chí Minh.</w:t>
            </w:r>
          </w:p>
        </w:tc>
      </w:tr>
      <w:tr w:rsidR="00024C37" w:rsidRPr="00D45138">
        <w:tc>
          <w:tcPr>
            <w:tcW w:w="759" w:type="dxa"/>
          </w:tcPr>
          <w:p w:rsidR="00024C37" w:rsidRPr="00D45138" w:rsidRDefault="00024C37" w:rsidP="003963CD">
            <w:pPr>
              <w:widowControl w:val="0"/>
              <w:spacing w:before="120"/>
              <w:jc w:val="center"/>
              <w:rPr>
                <w:noProof/>
                <w:sz w:val="22"/>
                <w:szCs w:val="22"/>
              </w:rPr>
            </w:pPr>
            <w:r w:rsidRPr="00D45138">
              <w:rPr>
                <w:noProof/>
                <w:sz w:val="22"/>
                <w:szCs w:val="22"/>
              </w:rPr>
              <w:t>2)</w:t>
            </w:r>
          </w:p>
        </w:tc>
        <w:tc>
          <w:tcPr>
            <w:tcW w:w="8811" w:type="dxa"/>
          </w:tcPr>
          <w:p w:rsidR="00024C37" w:rsidRPr="00B807D7" w:rsidRDefault="00024C37" w:rsidP="00B807D7">
            <w:pPr>
              <w:widowControl w:val="0"/>
              <w:tabs>
                <w:tab w:val="left" w:pos="567"/>
              </w:tabs>
              <w:spacing w:before="120"/>
              <w:rPr>
                <w:color w:val="FF0000"/>
                <w:sz w:val="22"/>
                <w:szCs w:val="22"/>
                <w:lang w:val="vi-VN"/>
              </w:rPr>
            </w:pPr>
            <w:r w:rsidRPr="00B807D7">
              <w:rPr>
                <w:bCs/>
                <w:i/>
                <w:color w:val="FF0000"/>
                <w:sz w:val="22"/>
                <w:szCs w:val="22"/>
                <w:lang w:val="vi-VN"/>
              </w:rPr>
              <w:t>Giáo trình Luật thương mại quốc tế</w:t>
            </w:r>
            <w:r w:rsidR="00B807D7">
              <w:rPr>
                <w:bCs/>
                <w:i/>
                <w:color w:val="FF0000"/>
                <w:sz w:val="22"/>
                <w:szCs w:val="22"/>
              </w:rPr>
              <w:t>,</w:t>
            </w:r>
            <w:r w:rsidRPr="00B807D7">
              <w:rPr>
                <w:bCs/>
                <w:color w:val="FF0000"/>
                <w:sz w:val="22"/>
                <w:szCs w:val="22"/>
                <w:lang w:val="vi-VN"/>
              </w:rPr>
              <w:t xml:space="preserve"> Nhà xuất bản công an nhân dân 2012.</w:t>
            </w:r>
          </w:p>
        </w:tc>
      </w:tr>
      <w:tr w:rsidR="00024C37" w:rsidRPr="00093A5C">
        <w:tc>
          <w:tcPr>
            <w:tcW w:w="759" w:type="dxa"/>
          </w:tcPr>
          <w:p w:rsidR="00024C37" w:rsidRPr="00D45138" w:rsidRDefault="00024C37" w:rsidP="003963CD">
            <w:pPr>
              <w:widowControl w:val="0"/>
              <w:spacing w:before="120"/>
              <w:jc w:val="center"/>
              <w:rPr>
                <w:noProof/>
                <w:sz w:val="22"/>
                <w:szCs w:val="22"/>
              </w:rPr>
            </w:pPr>
            <w:r w:rsidRPr="00D45138">
              <w:rPr>
                <w:noProof/>
                <w:sz w:val="22"/>
                <w:szCs w:val="22"/>
              </w:rPr>
              <w:t>3)</w:t>
            </w:r>
          </w:p>
        </w:tc>
        <w:tc>
          <w:tcPr>
            <w:tcW w:w="8811" w:type="dxa"/>
          </w:tcPr>
          <w:p w:rsidR="00024C37" w:rsidRPr="0014157B" w:rsidRDefault="00024C37" w:rsidP="00B807D7">
            <w:pPr>
              <w:widowControl w:val="0"/>
              <w:tabs>
                <w:tab w:val="left" w:pos="567"/>
              </w:tabs>
              <w:spacing w:before="120"/>
              <w:rPr>
                <w:sz w:val="22"/>
                <w:szCs w:val="22"/>
                <w:lang w:val="vi-VN"/>
              </w:rPr>
            </w:pPr>
            <w:r w:rsidRPr="0014157B">
              <w:rPr>
                <w:sz w:val="22"/>
                <w:szCs w:val="22"/>
                <w:lang w:val="vi-VN"/>
              </w:rPr>
              <w:t>Phòng Công nghiệp và thương mại Việt Nam (2008)</w:t>
            </w:r>
            <w:r w:rsidR="00B807D7">
              <w:rPr>
                <w:sz w:val="22"/>
                <w:szCs w:val="22"/>
              </w:rPr>
              <w:t xml:space="preserve">, </w:t>
            </w:r>
            <w:r w:rsidR="00B807D7" w:rsidRPr="00B807D7">
              <w:rPr>
                <w:i/>
                <w:sz w:val="22"/>
                <w:szCs w:val="22"/>
                <w:lang w:val="vi-VN"/>
              </w:rPr>
              <w:t>Cẩm nang Hợp đồng thương mại.</w:t>
            </w:r>
          </w:p>
        </w:tc>
      </w:tr>
    </w:tbl>
    <w:p w:rsidR="00024C37" w:rsidRPr="00093A5C" w:rsidRDefault="00024C37" w:rsidP="00024C37">
      <w:pPr>
        <w:widowControl w:val="0"/>
        <w:tabs>
          <w:tab w:val="left" w:pos="567"/>
        </w:tabs>
        <w:spacing w:line="360" w:lineRule="auto"/>
        <w:rPr>
          <w:b/>
          <w:sz w:val="22"/>
          <w:szCs w:val="22"/>
          <w:lang w:val="vi-VN"/>
        </w:rPr>
      </w:pPr>
    </w:p>
    <w:p w:rsidR="00024C37" w:rsidRPr="006D5FAE" w:rsidRDefault="00024C37" w:rsidP="00024C37">
      <w:pPr>
        <w:widowControl w:val="0"/>
        <w:spacing w:before="120"/>
        <w:rPr>
          <w:b/>
          <w:sz w:val="22"/>
          <w:szCs w:val="22"/>
          <w:lang w:val="vi-VN"/>
        </w:rPr>
      </w:pPr>
      <w:r w:rsidRPr="006D5FAE">
        <w:rPr>
          <w:b/>
          <w:sz w:val="22"/>
          <w:szCs w:val="22"/>
          <w:lang w:val="vi-VN"/>
        </w:rPr>
        <w:t>7. Kiểm tra và đánh giá</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406"/>
        <w:gridCol w:w="2207"/>
        <w:gridCol w:w="2120"/>
      </w:tblGrid>
      <w:tr w:rsidR="00024C37" w:rsidRPr="006D5FAE">
        <w:trPr>
          <w:trHeight w:val="378"/>
        </w:trPr>
        <w:tc>
          <w:tcPr>
            <w:tcW w:w="760" w:type="dxa"/>
            <w:tcBorders>
              <w:top w:val="single" w:sz="4" w:space="0" w:color="auto"/>
              <w:left w:val="single" w:sz="4" w:space="0" w:color="auto"/>
              <w:bottom w:val="single" w:sz="4" w:space="0" w:color="auto"/>
              <w:right w:val="single" w:sz="4" w:space="0" w:color="auto"/>
            </w:tcBorders>
          </w:tcPr>
          <w:p w:rsidR="00024C37" w:rsidRPr="006D5FAE" w:rsidRDefault="00024C37" w:rsidP="003963CD">
            <w:pPr>
              <w:widowControl w:val="0"/>
              <w:spacing w:before="120"/>
              <w:jc w:val="center"/>
              <w:rPr>
                <w:b/>
                <w:bCs/>
                <w:sz w:val="22"/>
                <w:szCs w:val="22"/>
                <w:lang w:val="vi-VN"/>
              </w:rPr>
            </w:pPr>
            <w:r w:rsidRPr="006D5FAE">
              <w:rPr>
                <w:b/>
                <w:bCs/>
                <w:sz w:val="22"/>
                <w:szCs w:val="22"/>
                <w:lang w:val="vi-VN"/>
              </w:rPr>
              <w:t>TT</w:t>
            </w:r>
          </w:p>
        </w:tc>
        <w:tc>
          <w:tcPr>
            <w:tcW w:w="3946" w:type="dxa"/>
            <w:tcBorders>
              <w:top w:val="single" w:sz="4" w:space="0" w:color="auto"/>
              <w:left w:val="single" w:sz="4" w:space="0" w:color="auto"/>
              <w:bottom w:val="single" w:sz="4" w:space="0" w:color="auto"/>
              <w:right w:val="single" w:sz="4" w:space="0" w:color="auto"/>
            </w:tcBorders>
            <w:vAlign w:val="center"/>
          </w:tcPr>
          <w:p w:rsidR="00024C37" w:rsidRPr="006D5FAE" w:rsidRDefault="00024C37" w:rsidP="003963CD">
            <w:pPr>
              <w:widowControl w:val="0"/>
              <w:spacing w:before="120"/>
              <w:jc w:val="center"/>
              <w:rPr>
                <w:b/>
                <w:bCs/>
                <w:sz w:val="22"/>
                <w:szCs w:val="22"/>
                <w:lang w:val="vi-VN"/>
              </w:rPr>
            </w:pPr>
            <w:r w:rsidRPr="006D5FAE">
              <w:rPr>
                <w:b/>
                <w:bCs/>
                <w:sz w:val="22"/>
                <w:szCs w:val="22"/>
                <w:lang w:val="vi-VN"/>
              </w:rPr>
              <w:t>Hình thức kiểm tra, đánh giá</w:t>
            </w:r>
          </w:p>
        </w:tc>
        <w:tc>
          <w:tcPr>
            <w:tcW w:w="1977" w:type="dxa"/>
            <w:tcBorders>
              <w:top w:val="single" w:sz="4" w:space="0" w:color="auto"/>
              <w:left w:val="single" w:sz="4" w:space="0" w:color="auto"/>
              <w:bottom w:val="single" w:sz="4" w:space="0" w:color="auto"/>
              <w:right w:val="single" w:sz="4" w:space="0" w:color="auto"/>
            </w:tcBorders>
            <w:vAlign w:val="center"/>
          </w:tcPr>
          <w:p w:rsidR="00024C37" w:rsidRPr="006D5FAE" w:rsidRDefault="00024C37" w:rsidP="003963CD">
            <w:pPr>
              <w:widowControl w:val="0"/>
              <w:spacing w:before="120"/>
              <w:jc w:val="center"/>
              <w:rPr>
                <w:b/>
                <w:bCs/>
                <w:sz w:val="22"/>
                <w:szCs w:val="22"/>
                <w:lang w:val="vi-VN"/>
              </w:rPr>
            </w:pPr>
            <w:r w:rsidRPr="006D5FAE">
              <w:rPr>
                <w:b/>
                <w:bCs/>
                <w:sz w:val="22"/>
                <w:szCs w:val="22"/>
                <w:lang w:val="vi-VN"/>
              </w:rPr>
              <w:t>Nhằm đạt KQHT</w:t>
            </w:r>
          </w:p>
        </w:tc>
        <w:tc>
          <w:tcPr>
            <w:tcW w:w="1899" w:type="dxa"/>
            <w:tcBorders>
              <w:top w:val="single" w:sz="4" w:space="0" w:color="auto"/>
              <w:left w:val="single" w:sz="4" w:space="0" w:color="auto"/>
              <w:bottom w:val="single" w:sz="4" w:space="0" w:color="auto"/>
              <w:right w:val="single" w:sz="4" w:space="0" w:color="auto"/>
            </w:tcBorders>
            <w:vAlign w:val="center"/>
          </w:tcPr>
          <w:p w:rsidR="00024C37" w:rsidRPr="001B540A" w:rsidRDefault="00024C37" w:rsidP="003963CD">
            <w:pPr>
              <w:widowControl w:val="0"/>
              <w:spacing w:before="120"/>
              <w:jc w:val="center"/>
              <w:rPr>
                <w:b/>
                <w:bCs/>
                <w:sz w:val="22"/>
                <w:szCs w:val="22"/>
                <w:lang w:val="en-GB"/>
              </w:rPr>
            </w:pPr>
            <w:r>
              <w:rPr>
                <w:b/>
                <w:bCs/>
                <w:sz w:val="22"/>
                <w:szCs w:val="22"/>
                <w:lang w:val="vi-VN"/>
              </w:rPr>
              <w:t>Trọng số</w:t>
            </w:r>
            <w:r>
              <w:rPr>
                <w:b/>
                <w:bCs/>
                <w:sz w:val="22"/>
                <w:szCs w:val="22"/>
                <w:lang w:val="en-GB"/>
              </w:rPr>
              <w:t xml:space="preserve"> (%)</w:t>
            </w:r>
          </w:p>
        </w:tc>
      </w:tr>
      <w:tr w:rsidR="00024C37" w:rsidRPr="006D5FAE">
        <w:trPr>
          <w:trHeight w:val="219"/>
        </w:trPr>
        <w:tc>
          <w:tcPr>
            <w:tcW w:w="760" w:type="dxa"/>
            <w:tcBorders>
              <w:top w:val="single" w:sz="4" w:space="0" w:color="auto"/>
              <w:left w:val="single" w:sz="4" w:space="0" w:color="auto"/>
              <w:bottom w:val="single" w:sz="4" w:space="0" w:color="auto"/>
              <w:right w:val="single" w:sz="4" w:space="0" w:color="auto"/>
            </w:tcBorders>
            <w:vAlign w:val="center"/>
          </w:tcPr>
          <w:p w:rsidR="00024C37" w:rsidRPr="006D5FAE" w:rsidRDefault="00024C37" w:rsidP="003963CD">
            <w:pPr>
              <w:widowControl w:val="0"/>
              <w:spacing w:before="120"/>
              <w:ind w:left="79" w:hanging="186"/>
              <w:jc w:val="center"/>
              <w:rPr>
                <w:sz w:val="22"/>
                <w:szCs w:val="22"/>
                <w:lang w:val="vi-VN"/>
              </w:rPr>
            </w:pPr>
            <w:r w:rsidRPr="006D5FAE">
              <w:rPr>
                <w:sz w:val="22"/>
                <w:szCs w:val="22"/>
                <w:lang w:val="vi-VN"/>
              </w:rPr>
              <w:t xml:space="preserve"> 1.</w:t>
            </w:r>
          </w:p>
        </w:tc>
        <w:tc>
          <w:tcPr>
            <w:tcW w:w="3946" w:type="dxa"/>
            <w:tcBorders>
              <w:top w:val="single" w:sz="4" w:space="0" w:color="auto"/>
              <w:left w:val="single" w:sz="4" w:space="0" w:color="auto"/>
              <w:bottom w:val="single" w:sz="4" w:space="0" w:color="auto"/>
              <w:right w:val="single" w:sz="4" w:space="0" w:color="auto"/>
            </w:tcBorders>
            <w:vAlign w:val="center"/>
          </w:tcPr>
          <w:p w:rsidR="00024C37" w:rsidRPr="006D5FAE" w:rsidRDefault="00024C37" w:rsidP="003963CD">
            <w:pPr>
              <w:widowControl w:val="0"/>
              <w:spacing w:before="120"/>
              <w:rPr>
                <w:sz w:val="22"/>
                <w:szCs w:val="22"/>
                <w:lang w:val="vi-VN"/>
              </w:rPr>
            </w:pPr>
            <w:r w:rsidRPr="006D5FAE">
              <w:rPr>
                <w:sz w:val="22"/>
                <w:szCs w:val="22"/>
                <w:lang w:val="vi-VN"/>
              </w:rPr>
              <w:t>Thảo luận nhóm</w:t>
            </w:r>
          </w:p>
        </w:tc>
        <w:tc>
          <w:tcPr>
            <w:tcW w:w="1977" w:type="dxa"/>
            <w:tcBorders>
              <w:top w:val="single" w:sz="4" w:space="0" w:color="auto"/>
              <w:left w:val="single" w:sz="4" w:space="0" w:color="auto"/>
              <w:bottom w:val="single" w:sz="4" w:space="0" w:color="auto"/>
              <w:right w:val="single" w:sz="4" w:space="0" w:color="auto"/>
            </w:tcBorders>
            <w:vAlign w:val="center"/>
          </w:tcPr>
          <w:p w:rsidR="00024C37" w:rsidRPr="006D5FAE" w:rsidRDefault="00024C37" w:rsidP="003963CD">
            <w:pPr>
              <w:widowControl w:val="0"/>
              <w:spacing w:before="120"/>
              <w:jc w:val="center"/>
              <w:rPr>
                <w:sz w:val="22"/>
                <w:szCs w:val="22"/>
                <w:lang w:val="vi-VN"/>
              </w:rPr>
            </w:pPr>
            <w:r w:rsidRPr="006D5FAE">
              <w:rPr>
                <w:sz w:val="22"/>
                <w:szCs w:val="22"/>
                <w:lang w:val="vi-VN"/>
              </w:rPr>
              <w:t>1,2</w:t>
            </w:r>
          </w:p>
        </w:tc>
        <w:tc>
          <w:tcPr>
            <w:tcW w:w="1899" w:type="dxa"/>
            <w:tcBorders>
              <w:top w:val="single" w:sz="4" w:space="0" w:color="auto"/>
              <w:left w:val="single" w:sz="4" w:space="0" w:color="auto"/>
              <w:bottom w:val="single" w:sz="4" w:space="0" w:color="auto"/>
              <w:right w:val="single" w:sz="4" w:space="0" w:color="auto"/>
            </w:tcBorders>
            <w:vAlign w:val="center"/>
          </w:tcPr>
          <w:p w:rsidR="00024C37" w:rsidRPr="001B540A" w:rsidRDefault="00024C37" w:rsidP="003963CD">
            <w:pPr>
              <w:widowControl w:val="0"/>
              <w:spacing w:before="120"/>
              <w:jc w:val="center"/>
              <w:rPr>
                <w:sz w:val="22"/>
                <w:szCs w:val="22"/>
                <w:lang w:val="en-GB"/>
              </w:rPr>
            </w:pPr>
            <w:r>
              <w:rPr>
                <w:sz w:val="22"/>
                <w:szCs w:val="22"/>
                <w:lang w:val="vi-VN"/>
              </w:rPr>
              <w:t>30</w:t>
            </w:r>
          </w:p>
        </w:tc>
      </w:tr>
      <w:tr w:rsidR="00024C37" w:rsidRPr="006D5FAE">
        <w:trPr>
          <w:trHeight w:val="511"/>
        </w:trPr>
        <w:tc>
          <w:tcPr>
            <w:tcW w:w="760" w:type="dxa"/>
            <w:tcBorders>
              <w:top w:val="single" w:sz="4" w:space="0" w:color="auto"/>
              <w:left w:val="single" w:sz="4" w:space="0" w:color="auto"/>
              <w:bottom w:val="single" w:sz="4" w:space="0" w:color="auto"/>
              <w:right w:val="single" w:sz="4" w:space="0" w:color="auto"/>
            </w:tcBorders>
            <w:vAlign w:val="center"/>
          </w:tcPr>
          <w:p w:rsidR="00024C37" w:rsidRPr="006D5FAE" w:rsidRDefault="00024C37" w:rsidP="003963CD">
            <w:pPr>
              <w:widowControl w:val="0"/>
              <w:spacing w:before="120"/>
              <w:ind w:left="79" w:hanging="186"/>
              <w:jc w:val="center"/>
              <w:rPr>
                <w:sz w:val="22"/>
                <w:szCs w:val="22"/>
                <w:lang w:val="vi-VN"/>
              </w:rPr>
            </w:pPr>
            <w:r w:rsidRPr="006D5FAE">
              <w:rPr>
                <w:sz w:val="22"/>
                <w:szCs w:val="22"/>
                <w:lang w:val="vi-VN"/>
              </w:rPr>
              <w:t>2.</w:t>
            </w:r>
          </w:p>
        </w:tc>
        <w:tc>
          <w:tcPr>
            <w:tcW w:w="3946" w:type="dxa"/>
            <w:tcBorders>
              <w:top w:val="single" w:sz="4" w:space="0" w:color="auto"/>
              <w:left w:val="single" w:sz="4" w:space="0" w:color="auto"/>
              <w:bottom w:val="single" w:sz="4" w:space="0" w:color="auto"/>
              <w:right w:val="single" w:sz="4" w:space="0" w:color="auto"/>
            </w:tcBorders>
            <w:vAlign w:val="center"/>
          </w:tcPr>
          <w:p w:rsidR="00024C37" w:rsidRPr="006D5FAE" w:rsidRDefault="00024C37" w:rsidP="003963CD">
            <w:pPr>
              <w:widowControl w:val="0"/>
              <w:spacing w:before="120"/>
              <w:rPr>
                <w:sz w:val="22"/>
                <w:szCs w:val="22"/>
                <w:lang w:val="vi-VN"/>
              </w:rPr>
            </w:pPr>
            <w:r w:rsidRPr="006D5FAE">
              <w:rPr>
                <w:sz w:val="22"/>
                <w:szCs w:val="22"/>
                <w:lang w:val="vi-VN"/>
              </w:rPr>
              <w:t>Thi kết thúc học phần</w:t>
            </w:r>
          </w:p>
        </w:tc>
        <w:tc>
          <w:tcPr>
            <w:tcW w:w="1977" w:type="dxa"/>
            <w:tcBorders>
              <w:top w:val="single" w:sz="4" w:space="0" w:color="auto"/>
              <w:left w:val="single" w:sz="4" w:space="0" w:color="auto"/>
              <w:bottom w:val="single" w:sz="4" w:space="0" w:color="auto"/>
              <w:right w:val="single" w:sz="4" w:space="0" w:color="auto"/>
            </w:tcBorders>
            <w:vAlign w:val="center"/>
          </w:tcPr>
          <w:p w:rsidR="00024C37" w:rsidRPr="006D5FAE" w:rsidRDefault="00024C37" w:rsidP="003963CD">
            <w:pPr>
              <w:widowControl w:val="0"/>
              <w:spacing w:before="120"/>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r w:rsidRPr="006D5FAE">
              <w:rPr>
                <w:sz w:val="22"/>
                <w:szCs w:val="22"/>
                <w:lang w:val="en-GB"/>
              </w:rPr>
              <w:t xml:space="preserve"> </w:t>
            </w:r>
            <w:r w:rsidRPr="006D5FAE">
              <w:rPr>
                <w:sz w:val="22"/>
                <w:szCs w:val="22"/>
                <w:lang w:val="vi-VN"/>
              </w:rPr>
              <w:t>4</w:t>
            </w:r>
          </w:p>
        </w:tc>
        <w:tc>
          <w:tcPr>
            <w:tcW w:w="1899" w:type="dxa"/>
            <w:tcBorders>
              <w:top w:val="single" w:sz="4" w:space="0" w:color="auto"/>
              <w:left w:val="single" w:sz="4" w:space="0" w:color="auto"/>
              <w:bottom w:val="single" w:sz="4" w:space="0" w:color="auto"/>
              <w:right w:val="single" w:sz="4" w:space="0" w:color="auto"/>
            </w:tcBorders>
            <w:vAlign w:val="center"/>
          </w:tcPr>
          <w:p w:rsidR="00024C37" w:rsidRPr="001B540A" w:rsidRDefault="00024C37" w:rsidP="003963CD">
            <w:pPr>
              <w:widowControl w:val="0"/>
              <w:spacing w:before="120"/>
              <w:jc w:val="center"/>
              <w:rPr>
                <w:sz w:val="22"/>
                <w:szCs w:val="22"/>
                <w:lang w:val="en-GB"/>
              </w:rPr>
            </w:pPr>
            <w:r>
              <w:rPr>
                <w:sz w:val="22"/>
                <w:szCs w:val="22"/>
                <w:lang w:val="vi-VN"/>
              </w:rPr>
              <w:t>70</w:t>
            </w:r>
          </w:p>
        </w:tc>
      </w:tr>
    </w:tbl>
    <w:p w:rsidR="00024C37" w:rsidRPr="006D5FAE" w:rsidRDefault="00024C37" w:rsidP="00024C37">
      <w:pPr>
        <w:rPr>
          <w:sz w:val="22"/>
          <w:szCs w:val="22"/>
          <w:lang w:val="vi-VN"/>
        </w:rPr>
      </w:pPr>
    </w:p>
    <w:tbl>
      <w:tblPr>
        <w:tblW w:w="9582" w:type="dxa"/>
        <w:tblLook w:val="01E0" w:firstRow="1" w:lastRow="1" w:firstColumn="1" w:lastColumn="1" w:noHBand="0" w:noVBand="0"/>
      </w:tblPr>
      <w:tblGrid>
        <w:gridCol w:w="3302"/>
        <w:gridCol w:w="3183"/>
        <w:gridCol w:w="3097"/>
      </w:tblGrid>
      <w:tr w:rsidR="00024C37" w:rsidRPr="006D5FAE">
        <w:tc>
          <w:tcPr>
            <w:tcW w:w="9582" w:type="dxa"/>
            <w:gridSpan w:val="3"/>
            <w:tcBorders>
              <w:bottom w:val="single" w:sz="4" w:space="0" w:color="auto"/>
            </w:tcBorders>
          </w:tcPr>
          <w:p w:rsidR="00024C37" w:rsidRPr="006D5FAE" w:rsidRDefault="00024C37" w:rsidP="003963CD">
            <w:pPr>
              <w:pStyle w:val="BodyText"/>
              <w:widowControl w:val="0"/>
              <w:tabs>
                <w:tab w:val="center" w:pos="1440"/>
                <w:tab w:val="center" w:pos="7560"/>
              </w:tabs>
              <w:spacing w:before="0" w:after="0" w:line="360" w:lineRule="auto"/>
              <w:rPr>
                <w:rFonts w:ascii="Times New Roman" w:hAnsi="Times New Roman"/>
                <w:b/>
                <w:bCs/>
                <w:sz w:val="22"/>
                <w:szCs w:val="22"/>
                <w:lang w:val="vi-VN"/>
              </w:rPr>
            </w:pPr>
            <w:r w:rsidRPr="006D5FAE">
              <w:rPr>
                <w:rFonts w:ascii="Times New Roman" w:hAnsi="Times New Roman"/>
                <w:b/>
                <w:bCs/>
                <w:sz w:val="22"/>
                <w:szCs w:val="22"/>
                <w:lang w:val="vi-VN"/>
              </w:rPr>
              <w:t>Giảng viên biên soạn</w:t>
            </w:r>
          </w:p>
        </w:tc>
      </w:tr>
      <w:tr w:rsidR="00024C37" w:rsidRPr="006D5FAE">
        <w:tc>
          <w:tcPr>
            <w:tcW w:w="9582" w:type="dxa"/>
            <w:tcBorders>
              <w:top w:val="single" w:sz="4" w:space="0" w:color="auto"/>
              <w:left w:val="single" w:sz="4" w:space="0" w:color="auto"/>
              <w:bottom w:val="single" w:sz="4" w:space="0" w:color="auto"/>
              <w:right w:val="single" w:sz="4" w:space="0" w:color="auto"/>
            </w:tcBorders>
          </w:tcPr>
          <w:p w:rsidR="00024C37" w:rsidRPr="006D5FAE" w:rsidRDefault="00024C37" w:rsidP="003963CD">
            <w:pPr>
              <w:pStyle w:val="BodyText"/>
              <w:widowControl w:val="0"/>
              <w:tabs>
                <w:tab w:val="center" w:pos="1440"/>
                <w:tab w:val="center" w:pos="7560"/>
              </w:tabs>
              <w:spacing w:before="0" w:after="0" w:line="36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9582" w:type="dxa"/>
            <w:tcBorders>
              <w:top w:val="single" w:sz="4" w:space="0" w:color="auto"/>
              <w:left w:val="single" w:sz="4" w:space="0" w:color="auto"/>
              <w:bottom w:val="single" w:sz="4" w:space="0" w:color="auto"/>
              <w:right w:val="single" w:sz="4" w:space="0" w:color="auto"/>
            </w:tcBorders>
          </w:tcPr>
          <w:p w:rsidR="00024C37" w:rsidRPr="006D5FAE" w:rsidRDefault="00024C37" w:rsidP="003963CD">
            <w:pPr>
              <w:pStyle w:val="BodyText"/>
              <w:widowControl w:val="0"/>
              <w:tabs>
                <w:tab w:val="center" w:pos="1440"/>
                <w:tab w:val="center" w:pos="7560"/>
              </w:tabs>
              <w:spacing w:before="0" w:after="0" w:line="36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9582" w:type="dxa"/>
            <w:tcBorders>
              <w:top w:val="single" w:sz="4" w:space="0" w:color="auto"/>
              <w:left w:val="single" w:sz="4" w:space="0" w:color="auto"/>
              <w:bottom w:val="single" w:sz="4" w:space="0" w:color="auto"/>
              <w:right w:val="single" w:sz="4" w:space="0" w:color="auto"/>
            </w:tcBorders>
          </w:tcPr>
          <w:p w:rsidR="00024C37" w:rsidRPr="006D5FAE" w:rsidRDefault="00024C37" w:rsidP="003963CD">
            <w:pPr>
              <w:pStyle w:val="BodyText"/>
              <w:widowControl w:val="0"/>
              <w:tabs>
                <w:tab w:val="center" w:pos="1440"/>
                <w:tab w:val="center" w:pos="7560"/>
              </w:tabs>
              <w:spacing w:before="0" w:after="0" w:line="36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024C37" w:rsidRPr="006D5FAE">
        <w:trPr>
          <w:trHeight w:val="407"/>
        </w:trPr>
        <w:tc>
          <w:tcPr>
            <w:tcW w:w="9582" w:type="dxa"/>
            <w:tcBorders>
              <w:top w:val="single" w:sz="4" w:space="0" w:color="auto"/>
              <w:left w:val="single" w:sz="4" w:space="0" w:color="auto"/>
              <w:bottom w:val="single" w:sz="4" w:space="0" w:color="auto"/>
              <w:right w:val="single" w:sz="4" w:space="0" w:color="auto"/>
            </w:tcBorders>
          </w:tcPr>
          <w:p w:rsidR="00024C37" w:rsidRPr="006D5FAE" w:rsidRDefault="00024C37" w:rsidP="003963CD">
            <w:pPr>
              <w:widowControl w:val="0"/>
              <w:spacing w:line="360" w:lineRule="auto"/>
              <w:jc w:val="center"/>
              <w:rPr>
                <w:sz w:val="22"/>
                <w:szCs w:val="22"/>
                <w:lang w:val="vi-VN"/>
              </w:rPr>
            </w:pPr>
            <w:r w:rsidRPr="006D5FAE">
              <w:rPr>
                <w:sz w:val="22"/>
                <w:szCs w:val="22"/>
                <w:lang w:val="vi-VN"/>
              </w:rPr>
              <w:t>Nguyễn Thị Trâm Anh</w:t>
            </w:r>
          </w:p>
        </w:tc>
        <w:tc>
          <w:tcPr>
            <w:tcW w:w="9582" w:type="dxa"/>
            <w:tcBorders>
              <w:top w:val="single" w:sz="4" w:space="0" w:color="auto"/>
              <w:left w:val="single" w:sz="4" w:space="0" w:color="auto"/>
              <w:bottom w:val="single" w:sz="4" w:space="0" w:color="auto"/>
              <w:right w:val="single" w:sz="4" w:space="0" w:color="auto"/>
            </w:tcBorders>
          </w:tcPr>
          <w:p w:rsidR="00024C37" w:rsidRDefault="00024C37" w:rsidP="003963CD">
            <w:pPr>
              <w:widowControl w:val="0"/>
              <w:spacing w:line="360" w:lineRule="auto"/>
              <w:jc w:val="center"/>
              <w:rPr>
                <w:sz w:val="22"/>
                <w:szCs w:val="22"/>
              </w:rPr>
            </w:pPr>
            <w:r w:rsidRPr="006D5FAE">
              <w:rPr>
                <w:sz w:val="22"/>
                <w:szCs w:val="22"/>
                <w:lang w:val="vi-VN"/>
              </w:rPr>
              <w:t>Tiến sĩ</w:t>
            </w:r>
          </w:p>
          <w:p w:rsidR="00BC43FC" w:rsidRDefault="00BC43FC" w:rsidP="003963CD">
            <w:pPr>
              <w:widowControl w:val="0"/>
              <w:spacing w:line="360" w:lineRule="auto"/>
              <w:jc w:val="center"/>
              <w:rPr>
                <w:sz w:val="22"/>
                <w:szCs w:val="22"/>
              </w:rPr>
            </w:pPr>
          </w:p>
          <w:p w:rsidR="00BC43FC" w:rsidRDefault="00BC43FC" w:rsidP="003963CD">
            <w:pPr>
              <w:widowControl w:val="0"/>
              <w:spacing w:line="360" w:lineRule="auto"/>
              <w:jc w:val="center"/>
              <w:rPr>
                <w:sz w:val="22"/>
                <w:szCs w:val="22"/>
              </w:rPr>
            </w:pPr>
            <w:bookmarkStart w:id="0" w:name="_GoBack"/>
            <w:bookmarkEnd w:id="0"/>
          </w:p>
          <w:p w:rsidR="00BC43FC" w:rsidRPr="00BC43FC" w:rsidRDefault="00BC43FC" w:rsidP="003963CD">
            <w:pPr>
              <w:widowControl w:val="0"/>
              <w:spacing w:line="360" w:lineRule="auto"/>
              <w:jc w:val="center"/>
              <w:rPr>
                <w:sz w:val="22"/>
                <w:szCs w:val="22"/>
              </w:rPr>
            </w:pPr>
          </w:p>
        </w:tc>
        <w:tc>
          <w:tcPr>
            <w:tcW w:w="9582" w:type="dxa"/>
            <w:tcBorders>
              <w:top w:val="single" w:sz="4" w:space="0" w:color="auto"/>
              <w:left w:val="single" w:sz="4" w:space="0" w:color="auto"/>
              <w:bottom w:val="single" w:sz="4" w:space="0" w:color="auto"/>
              <w:right w:val="single" w:sz="4" w:space="0" w:color="auto"/>
            </w:tcBorders>
          </w:tcPr>
          <w:p w:rsidR="00024C37" w:rsidRDefault="00024C37" w:rsidP="003963CD">
            <w:pPr>
              <w:widowControl w:val="0"/>
              <w:spacing w:line="360" w:lineRule="auto"/>
              <w:jc w:val="center"/>
              <w:rPr>
                <w:sz w:val="22"/>
                <w:szCs w:val="22"/>
              </w:rPr>
            </w:pPr>
          </w:p>
          <w:p w:rsidR="00B807D7" w:rsidRPr="00B807D7" w:rsidRDefault="00B807D7" w:rsidP="003963CD">
            <w:pPr>
              <w:widowControl w:val="0"/>
              <w:spacing w:line="360" w:lineRule="auto"/>
              <w:jc w:val="center"/>
              <w:rPr>
                <w:sz w:val="22"/>
                <w:szCs w:val="22"/>
              </w:rPr>
            </w:pPr>
          </w:p>
        </w:tc>
      </w:tr>
      <w:tr w:rsidR="00024C37" w:rsidRPr="006D5FAE">
        <w:trPr>
          <w:gridAfter w:val="1"/>
          <w:wAfter w:w="107" w:type="dxa"/>
        </w:trPr>
        <w:tc>
          <w:tcPr>
            <w:tcW w:w="9582" w:type="dxa"/>
            <w:gridSpan w:val="2"/>
            <w:tcBorders>
              <w:top w:val="single" w:sz="4" w:space="0" w:color="auto"/>
            </w:tcBorders>
          </w:tcPr>
          <w:p w:rsidR="00024C37" w:rsidRPr="006D5FAE" w:rsidRDefault="00024C37" w:rsidP="003963CD">
            <w:pPr>
              <w:pStyle w:val="BodyText"/>
              <w:widowControl w:val="0"/>
              <w:tabs>
                <w:tab w:val="center" w:pos="1440"/>
                <w:tab w:val="center" w:pos="7560"/>
              </w:tabs>
              <w:spacing w:before="0" w:after="0" w:line="360" w:lineRule="auto"/>
              <w:jc w:val="left"/>
              <w:rPr>
                <w:rFonts w:ascii="Times New Roman" w:hAnsi="Times New Roman"/>
                <w:b/>
                <w:bCs/>
                <w:sz w:val="22"/>
                <w:szCs w:val="22"/>
                <w:lang w:val="vi-VN"/>
              </w:rPr>
            </w:pPr>
            <w:r w:rsidRPr="006D5FAE">
              <w:rPr>
                <w:rFonts w:ascii="Times New Roman" w:hAnsi="Times New Roman"/>
                <w:b/>
                <w:sz w:val="22"/>
                <w:szCs w:val="22"/>
                <w:lang w:val="vi-VN"/>
              </w:rPr>
              <w:t>Ngày cập nhật cuối cùng:  15/10/2014</w:t>
            </w:r>
          </w:p>
        </w:tc>
      </w:tr>
    </w:tbl>
    <w:p w:rsidR="00B82A95" w:rsidRPr="00093A5C" w:rsidRDefault="00B82A95" w:rsidP="00024C37">
      <w:pPr>
        <w:rPr>
          <w:szCs w:val="22"/>
          <w:lang w:val="vi-VN"/>
        </w:rPr>
      </w:pPr>
    </w:p>
    <w:sectPr w:rsidR="00B82A95" w:rsidRPr="00093A5C"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54" w:rsidRDefault="00BC3354" w:rsidP="00270E23">
      <w:r>
        <w:separator/>
      </w:r>
    </w:p>
  </w:endnote>
  <w:endnote w:type="continuationSeparator" w:id="0">
    <w:p w:rsidR="00BC3354" w:rsidRDefault="00BC3354"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64" w:rsidRDefault="003D2764"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3FC">
      <w:rPr>
        <w:rStyle w:val="PageNumber"/>
        <w:noProof/>
      </w:rPr>
      <w:t>2</w:t>
    </w:r>
    <w:r>
      <w:rPr>
        <w:rStyle w:val="PageNumber"/>
      </w:rPr>
      <w:fldChar w:fldCharType="end"/>
    </w:r>
  </w:p>
  <w:p w:rsidR="003D2764" w:rsidRDefault="003D2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54" w:rsidRDefault="00BC3354" w:rsidP="00270E23">
      <w:r>
        <w:separator/>
      </w:r>
    </w:p>
  </w:footnote>
  <w:footnote w:type="continuationSeparator" w:id="0">
    <w:p w:rsidR="00BC3354" w:rsidRDefault="00BC3354"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4C37"/>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93A5C"/>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0B7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3C3"/>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963CD"/>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764"/>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C7E63"/>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221B"/>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E7860"/>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3C0E"/>
    <w:rsid w:val="009669D0"/>
    <w:rsid w:val="00967FF5"/>
    <w:rsid w:val="00971086"/>
    <w:rsid w:val="009713C4"/>
    <w:rsid w:val="00972001"/>
    <w:rsid w:val="009721E8"/>
    <w:rsid w:val="0097252C"/>
    <w:rsid w:val="00972652"/>
    <w:rsid w:val="00973225"/>
    <w:rsid w:val="00973A18"/>
    <w:rsid w:val="009777A1"/>
    <w:rsid w:val="00980048"/>
    <w:rsid w:val="00981574"/>
    <w:rsid w:val="00983A1E"/>
    <w:rsid w:val="00986B81"/>
    <w:rsid w:val="00987C1D"/>
    <w:rsid w:val="009907C6"/>
    <w:rsid w:val="00991442"/>
    <w:rsid w:val="00995A4A"/>
    <w:rsid w:val="009A6A3E"/>
    <w:rsid w:val="009B0385"/>
    <w:rsid w:val="009B138B"/>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6B9B"/>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07D7"/>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354"/>
    <w:rsid w:val="00BC35C1"/>
    <w:rsid w:val="00BC43FC"/>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0346"/>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325A"/>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04B00"/>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3E1D"/>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6DFD"/>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4560B"/>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C4917"/>
    <w:rsid w:val="00FD00DA"/>
    <w:rsid w:val="00FD2AE3"/>
    <w:rsid w:val="00FD75AA"/>
    <w:rsid w:val="00FE0A75"/>
    <w:rsid w:val="00FE0E4F"/>
    <w:rsid w:val="00FE1A90"/>
    <w:rsid w:val="00FE5EA5"/>
    <w:rsid w:val="00FE7493"/>
    <w:rsid w:val="00FF1B70"/>
    <w:rsid w:val="00FF1E00"/>
    <w:rsid w:val="00FF30C4"/>
    <w:rsid w:val="00FF391C"/>
    <w:rsid w:val="00FF45D3"/>
    <w:rsid w:val="00FF539F"/>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3</cp:revision>
  <dcterms:created xsi:type="dcterms:W3CDTF">2015-05-17T03:05:00Z</dcterms:created>
  <dcterms:modified xsi:type="dcterms:W3CDTF">2015-06-06T18:01:00Z</dcterms:modified>
</cp:coreProperties>
</file>