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C" w:rsidRPr="00DD2893" w:rsidRDefault="00E82A5C" w:rsidP="00E82A5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82A5C" w:rsidRPr="00DD2893" w:rsidRDefault="00E82A5C" w:rsidP="00E82A5C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Khoa/Viện: </w:t>
      </w:r>
      <w:r>
        <w:rPr>
          <w:color w:val="000000"/>
          <w:szCs w:val="24"/>
        </w:rPr>
        <w:t>Công nghệ Thực phẩm</w:t>
      </w:r>
      <w:r w:rsidRPr="00DD2893">
        <w:rPr>
          <w:b/>
          <w:color w:val="000000"/>
          <w:szCs w:val="24"/>
        </w:rPr>
        <w:tab/>
      </w:r>
    </w:p>
    <w:p w:rsidR="00E82A5C" w:rsidRPr="00242D98" w:rsidRDefault="00E82A5C" w:rsidP="00E82A5C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>Công nghệ sau thu hoạch</w:t>
      </w:r>
      <w:r>
        <w:rPr>
          <w:color w:val="000000"/>
          <w:szCs w:val="24"/>
        </w:rPr>
        <w:tab/>
      </w:r>
    </w:p>
    <w:p w:rsidR="00E82A5C" w:rsidRPr="00DD2893" w:rsidRDefault="00E82A5C" w:rsidP="00E82A5C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 w:rsidR="003B6F01">
        <w:rPr>
          <w:b/>
          <w:color w:val="000000"/>
          <w:sz w:val="32"/>
          <w:szCs w:val="32"/>
        </w:rPr>
        <w:t xml:space="preserve">CHI TIẾT </w:t>
      </w:r>
      <w:r w:rsidRPr="00DD2893">
        <w:rPr>
          <w:b/>
          <w:color w:val="000000"/>
          <w:sz w:val="32"/>
          <w:szCs w:val="32"/>
        </w:rPr>
        <w:t>HỌC PHẦN</w:t>
      </w:r>
    </w:p>
    <w:p w:rsidR="00E82A5C" w:rsidRPr="00DD2893" w:rsidRDefault="00E82A5C" w:rsidP="00386106">
      <w:pPr>
        <w:spacing w:line="288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E82A5C" w:rsidRPr="00B37638" w:rsidRDefault="00E82A5C" w:rsidP="00386106">
      <w:pPr>
        <w:spacing w:line="288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82A5C" w:rsidRDefault="00E82A5C" w:rsidP="00386106">
      <w:pPr>
        <w:spacing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7D00EB">
        <w:rPr>
          <w:color w:val="000000"/>
          <w:szCs w:val="24"/>
        </w:rPr>
        <w:t xml:space="preserve">Tiếng Việt: </w:t>
      </w:r>
      <w:r>
        <w:rPr>
          <w:color w:val="000000"/>
          <w:szCs w:val="24"/>
        </w:rPr>
        <w:t>BẢO QUẢN SẢN PHẨM SAU THU HOẠCH</w:t>
      </w:r>
    </w:p>
    <w:p w:rsidR="00E82A5C" w:rsidRPr="007D00EB" w:rsidRDefault="00E82A5C" w:rsidP="00386106">
      <w:pPr>
        <w:spacing w:line="288" w:lineRule="auto"/>
        <w:jc w:val="both"/>
      </w:pPr>
      <w:r>
        <w:rPr>
          <w:color w:val="000000"/>
          <w:szCs w:val="24"/>
        </w:rPr>
        <w:t xml:space="preserve">- </w:t>
      </w:r>
      <w:r w:rsidRPr="007D00EB">
        <w:rPr>
          <w:color w:val="000000"/>
          <w:szCs w:val="24"/>
        </w:rPr>
        <w:t>Tiếng Anh:</w:t>
      </w:r>
      <w:r w:rsidRPr="007D00EB">
        <w:rPr>
          <w:b/>
          <w:caps/>
          <w:color w:val="000000"/>
          <w:szCs w:val="24"/>
        </w:rPr>
        <w:tab/>
      </w:r>
      <w:r w:rsidRPr="007D00EB">
        <w:rPr>
          <w:bCs/>
          <w:caps/>
        </w:rPr>
        <w:t xml:space="preserve">Post-harvest preservation of products </w:t>
      </w:r>
      <w:r w:rsidRPr="007D00EB">
        <w:rPr>
          <w:b/>
          <w:caps/>
          <w:color w:val="000000"/>
          <w:szCs w:val="24"/>
        </w:rPr>
        <w:tab/>
      </w:r>
    </w:p>
    <w:p w:rsidR="00E82A5C" w:rsidRPr="00313BE2" w:rsidRDefault="00E82A5C" w:rsidP="00386106">
      <w:pPr>
        <w:spacing w:line="288" w:lineRule="auto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 w:rsidR="00196761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ab/>
      </w:r>
      <w:r w:rsidR="003B6F01">
        <w:rPr>
          <w:color w:val="000000"/>
          <w:szCs w:val="24"/>
        </w:rPr>
        <w:t>POT364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bookmarkStart w:id="0" w:name="_GoBack"/>
      <w:bookmarkEnd w:id="0"/>
      <w:r>
        <w:rPr>
          <w:color w:val="000000"/>
          <w:szCs w:val="24"/>
        </w:rPr>
        <w:t>2 (2-0)</w:t>
      </w:r>
    </w:p>
    <w:p w:rsidR="00E82A5C" w:rsidRPr="00313BE2" w:rsidRDefault="00E82A5C" w:rsidP="00386106">
      <w:pPr>
        <w:spacing w:line="288" w:lineRule="auto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Đại học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E82A5C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Hóa sinh</w:t>
      </w:r>
    </w:p>
    <w:p w:rsidR="00196761" w:rsidRDefault="00196761" w:rsidP="00196761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>
        <w:rPr>
          <w:i/>
          <w:color w:val="000000"/>
          <w:szCs w:val="24"/>
        </w:rPr>
        <w:tab/>
      </w:r>
    </w:p>
    <w:p w:rsidR="00196761" w:rsidRDefault="00196761" w:rsidP="0019676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Họ và tên:</w:t>
      </w:r>
      <w:r>
        <w:rPr>
          <w:color w:val="000000"/>
          <w:szCs w:val="24"/>
        </w:rPr>
        <w:tab/>
        <w:t>Nguyễn Hồng Ngân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Học vị: Thạc sĩ</w:t>
      </w:r>
    </w:p>
    <w:p w:rsidR="00196761" w:rsidRDefault="00196761" w:rsidP="0019676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0394990762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ngannh@ntu.edu.vn</w:t>
      </w:r>
    </w:p>
    <w:p w:rsidR="00196761" w:rsidRPr="00196761" w:rsidRDefault="00196761" w:rsidP="00196761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 Tiết 1,2,3 thứ 4 hằng tuần tại VP bộ môn CNSTH</w:t>
      </w:r>
    </w:p>
    <w:p w:rsidR="00E82A5C" w:rsidRPr="00FD7761" w:rsidRDefault="00196761" w:rsidP="00386106">
      <w:pPr>
        <w:spacing w:line="288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E82A5C" w:rsidRPr="00DD2893">
        <w:rPr>
          <w:b/>
          <w:color w:val="000000"/>
          <w:szCs w:val="24"/>
        </w:rPr>
        <w:t>. Mô tả tóm tắt học phần</w:t>
      </w:r>
      <w:r w:rsidR="00E82A5C">
        <w:rPr>
          <w:b/>
          <w:color w:val="000000"/>
          <w:szCs w:val="24"/>
        </w:rPr>
        <w:t>:</w:t>
      </w:r>
      <w:r w:rsidR="00E82A5C" w:rsidRPr="001E5FF9">
        <w:rPr>
          <w:color w:val="000000"/>
          <w:szCs w:val="24"/>
        </w:rPr>
        <w:tab/>
      </w:r>
    </w:p>
    <w:p w:rsidR="00E82A5C" w:rsidRPr="00570AA9" w:rsidRDefault="00E82A5C" w:rsidP="00386106">
      <w:pPr>
        <w:spacing w:line="288" w:lineRule="auto"/>
        <w:ind w:firstLine="720"/>
        <w:jc w:val="both"/>
      </w:pPr>
      <w:r w:rsidRPr="008C0CAB">
        <w:t>Học phần cung cấp cho người học đặc điểm và những biến đổi của thủy sản sau thu hoạch; quản lý chất lượng sản phẩm thủy sản; những yếu tố ảnh hưởng đến chất lượng và an toàn vệ sinh thực phẩm thủy sản; phương pháp thu hoạch, xử lý, bảo quản và vận chuyển sản phẩm thủy sản nuôi.</w:t>
      </w:r>
    </w:p>
    <w:p w:rsidR="00E82A5C" w:rsidRDefault="00196761" w:rsidP="00386106">
      <w:pPr>
        <w:spacing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E82A5C" w:rsidRPr="00DD2893">
        <w:rPr>
          <w:b/>
          <w:color w:val="000000"/>
          <w:szCs w:val="24"/>
        </w:rPr>
        <w:t>. Mục tiêu</w:t>
      </w:r>
      <w:r w:rsidR="00E82A5C">
        <w:rPr>
          <w:b/>
          <w:color w:val="000000"/>
          <w:szCs w:val="24"/>
        </w:rPr>
        <w:t>:</w:t>
      </w:r>
    </w:p>
    <w:p w:rsidR="00E82A5C" w:rsidRPr="00FB5740" w:rsidRDefault="00E82A5C" w:rsidP="00386106">
      <w:pPr>
        <w:widowControl w:val="0"/>
        <w:spacing w:line="288" w:lineRule="auto"/>
        <w:ind w:firstLine="426"/>
        <w:jc w:val="both"/>
        <w:rPr>
          <w:color w:val="000000"/>
        </w:rPr>
      </w:pPr>
      <w:r>
        <w:rPr>
          <w:color w:val="000000"/>
          <w:szCs w:val="24"/>
        </w:rPr>
        <w:tab/>
      </w:r>
      <w:r w:rsidRPr="00FB5740">
        <w:rPr>
          <w:color w:val="000000"/>
        </w:rPr>
        <w:t>Giúp sinh viên có đủ kiến t</w:t>
      </w:r>
      <w:r w:rsidR="00C62606">
        <w:rPr>
          <w:color w:val="000000"/>
        </w:rPr>
        <w:t xml:space="preserve">hức và kỹ năng cần thiết để thực hiện việc </w:t>
      </w:r>
      <w:r w:rsidRPr="00FB5740">
        <w:rPr>
          <w:color w:val="000000"/>
        </w:rPr>
        <w:t xml:space="preserve">xử lý, bảo quản </w:t>
      </w:r>
      <w:r>
        <w:rPr>
          <w:color w:val="000000"/>
        </w:rPr>
        <w:t>sản phẩm thủy sản sau thu hoạch.</w:t>
      </w:r>
    </w:p>
    <w:p w:rsidR="00E82A5C" w:rsidRPr="00E35916" w:rsidRDefault="00196761" w:rsidP="00386106">
      <w:pPr>
        <w:spacing w:line="288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E82A5C">
        <w:rPr>
          <w:b/>
          <w:color w:val="000000"/>
          <w:szCs w:val="24"/>
        </w:rPr>
        <w:t>. Kết quả học tập mong đợi (KQHT</w:t>
      </w:r>
      <w:r w:rsidR="00E82A5C" w:rsidRPr="00E35916">
        <w:rPr>
          <w:b/>
          <w:color w:val="000000"/>
          <w:szCs w:val="24"/>
        </w:rPr>
        <w:t xml:space="preserve">): </w:t>
      </w:r>
      <w:r w:rsidR="00E82A5C" w:rsidRPr="00E35916">
        <w:rPr>
          <w:color w:val="000000"/>
          <w:szCs w:val="24"/>
        </w:rPr>
        <w:t>Sau khi học xong học phần, sinh viên có thể:</w:t>
      </w:r>
    </w:p>
    <w:p w:rsidR="00E82A5C" w:rsidRPr="00E35916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E35916">
        <w:rPr>
          <w:color w:val="000000"/>
          <w:szCs w:val="24"/>
        </w:rPr>
        <w:t>a.Bảo quản các loại thủy sản (cá, giáp xác, nhuyễn thể</w:t>
      </w:r>
      <w:r w:rsidR="00F0507A">
        <w:rPr>
          <w:color w:val="000000"/>
          <w:szCs w:val="24"/>
        </w:rPr>
        <w:t>)</w:t>
      </w:r>
      <w:r w:rsidRPr="00E35916">
        <w:rPr>
          <w:color w:val="000000"/>
          <w:szCs w:val="24"/>
        </w:rPr>
        <w:t xml:space="preserve"> sau thu hoạch đúng phương pháp.</w:t>
      </w:r>
    </w:p>
    <w:p w:rsidR="00E82A5C" w:rsidRPr="00E35916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E35916">
        <w:rPr>
          <w:color w:val="000000"/>
          <w:szCs w:val="24"/>
        </w:rPr>
        <w:t xml:space="preserve">b.Lựa chọn phương pháp thu hoạch </w:t>
      </w:r>
      <w:r w:rsidR="00F0507A">
        <w:rPr>
          <w:color w:val="000000"/>
          <w:szCs w:val="24"/>
        </w:rPr>
        <w:t xml:space="preserve">thích hợp </w:t>
      </w:r>
      <w:r w:rsidRPr="00E35916">
        <w:rPr>
          <w:color w:val="000000"/>
          <w:szCs w:val="24"/>
        </w:rPr>
        <w:t>cho từng loại thủy sản</w:t>
      </w:r>
      <w:r w:rsidR="00F0507A">
        <w:rPr>
          <w:color w:val="000000"/>
          <w:szCs w:val="24"/>
        </w:rPr>
        <w:t>.</w:t>
      </w:r>
    </w:p>
    <w:p w:rsidR="00E82A5C" w:rsidRPr="00E35916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E35916">
        <w:rPr>
          <w:color w:val="000000"/>
          <w:szCs w:val="24"/>
        </w:rPr>
        <w:t>c.Đánh giá được mức độ chất lượng của thủy sản trong quá trình bảo quản, vận chuyển</w:t>
      </w:r>
    </w:p>
    <w:p w:rsidR="00E82A5C" w:rsidRPr="00E35916" w:rsidRDefault="003B6F01" w:rsidP="00386106">
      <w:pPr>
        <w:spacing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E82A5C" w:rsidRPr="00E35916">
        <w:rPr>
          <w:color w:val="000000"/>
          <w:szCs w:val="24"/>
        </w:rPr>
        <w:t>.Nhận diện và phòng ngừa các mối nguy sinh học, hóa học cho sản phẩm thủy sản sau thu hoạch</w:t>
      </w:r>
    </w:p>
    <w:p w:rsidR="003E0CF5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E35916">
        <w:rPr>
          <w:color w:val="000000"/>
          <w:szCs w:val="24"/>
        </w:rPr>
        <w:t xml:space="preserve">e. </w:t>
      </w:r>
      <w:r w:rsidR="003E0CF5">
        <w:rPr>
          <w:color w:val="000000"/>
          <w:szCs w:val="24"/>
        </w:rPr>
        <w:t>Đề xuất được các giải pháp nhằm hạn chế tổn thất sau thu hoạch.</w:t>
      </w:r>
    </w:p>
    <w:p w:rsidR="00E82A5C" w:rsidRPr="005415D8" w:rsidRDefault="00E82A5C" w:rsidP="00386106">
      <w:pPr>
        <w:spacing w:line="288" w:lineRule="auto"/>
        <w:jc w:val="both"/>
        <w:rPr>
          <w:color w:val="000000"/>
          <w:szCs w:val="24"/>
        </w:rPr>
      </w:pPr>
      <w:r w:rsidRPr="00E35916">
        <w:rPr>
          <w:color w:val="000000"/>
          <w:szCs w:val="24"/>
        </w:rPr>
        <w:t>f. Có khả năng làm việc tập thể, thuyết trình trước đám đông</w:t>
      </w:r>
      <w:r w:rsidR="00F0507A">
        <w:rPr>
          <w:color w:val="000000"/>
          <w:szCs w:val="24"/>
        </w:rPr>
        <w:t>.</w:t>
      </w:r>
    </w:p>
    <w:p w:rsidR="00E82A5C" w:rsidRPr="00786D3C" w:rsidRDefault="00196761" w:rsidP="00386106">
      <w:pPr>
        <w:spacing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E82A5C" w:rsidRPr="00786D3C">
        <w:rPr>
          <w:b/>
          <w:color w:val="000000"/>
          <w:szCs w:val="24"/>
        </w:rPr>
        <w:t>. Nội dung</w:t>
      </w:r>
    </w:p>
    <w:p w:rsidR="00E82A5C" w:rsidRPr="002009F7" w:rsidRDefault="00E82A5C" w:rsidP="00386106">
      <w:pPr>
        <w:spacing w:line="288" w:lineRule="auto"/>
        <w:jc w:val="both"/>
        <w:rPr>
          <w:color w:val="000000"/>
          <w:szCs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276"/>
        <w:gridCol w:w="992"/>
        <w:gridCol w:w="1276"/>
        <w:gridCol w:w="1377"/>
      </w:tblGrid>
      <w:tr w:rsidR="00694629" w:rsidRPr="00C03A30" w:rsidTr="00FB57BC">
        <w:trPr>
          <w:trHeight w:val="1263"/>
        </w:trPr>
        <w:tc>
          <w:tcPr>
            <w:tcW w:w="675" w:type="dxa"/>
            <w:shd w:val="clear" w:color="auto" w:fill="auto"/>
            <w:vAlign w:val="center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pháp dạy - học</w:t>
            </w:r>
          </w:p>
        </w:tc>
        <w:tc>
          <w:tcPr>
            <w:tcW w:w="1377" w:type="dxa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Chuẩn bị của người học</w:t>
            </w:r>
          </w:p>
        </w:tc>
      </w:tr>
      <w:tr w:rsidR="00694629" w:rsidRPr="00C03A30" w:rsidTr="00694629">
        <w:trPr>
          <w:trHeight w:val="2428"/>
        </w:trPr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lastRenderedPageBreak/>
              <w:t>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rPr>
                <w:b/>
                <w:lang w:val="nl-NL"/>
              </w:rPr>
            </w:pPr>
            <w:r w:rsidRPr="00F726B5">
              <w:rPr>
                <w:b/>
                <w:lang w:val="nl-NL"/>
              </w:rPr>
              <w:t>Thành phần hoá học của sản phẩm thuỷ sản sau thu hoạch.</w:t>
            </w:r>
          </w:p>
          <w:p w:rsidR="00694629" w:rsidRPr="005D2111" w:rsidRDefault="00694629" w:rsidP="00386106">
            <w:pPr>
              <w:spacing w:line="288" w:lineRule="auto"/>
              <w:jc w:val="both"/>
              <w:rPr>
                <w:b/>
              </w:rPr>
            </w:pPr>
            <w:r>
              <w:t xml:space="preserve">Các loại </w:t>
            </w:r>
            <w:r w:rsidRPr="008C0CAB">
              <w:t>sản phẩm thuỷ sản phổ biến sau thu hoạch.</w:t>
            </w:r>
          </w:p>
          <w:p w:rsidR="00694629" w:rsidRDefault="00694629" w:rsidP="00386106">
            <w:pPr>
              <w:spacing w:line="288" w:lineRule="auto"/>
              <w:jc w:val="both"/>
              <w:rPr>
                <w:lang w:val="nl-NL"/>
              </w:rPr>
            </w:pPr>
            <w:r w:rsidRPr="008C0CAB">
              <w:rPr>
                <w:lang w:val="nl-NL"/>
              </w:rPr>
              <w:t>Thành phần hoá học của sản phẩm thuỷ sản sau thu hoạch.</w:t>
            </w:r>
          </w:p>
          <w:p w:rsidR="00694629" w:rsidRPr="00C03A30" w:rsidRDefault="00694629" w:rsidP="00386106">
            <w:pPr>
              <w:spacing w:line="288" w:lineRule="auto"/>
              <w:rPr>
                <w:color w:val="000000"/>
                <w:szCs w:val="24"/>
              </w:rPr>
            </w:pPr>
            <w:r>
              <w:rPr>
                <w:lang w:val="nl-NL"/>
              </w:rPr>
              <w:t>Các yếu tố ảnh hưởng đến thành phần hoá học.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3E0CF5">
              <w:rPr>
                <w:szCs w:val="24"/>
              </w:rPr>
              <w:t>c,f</w:t>
            </w:r>
          </w:p>
        </w:tc>
        <w:tc>
          <w:tcPr>
            <w:tcW w:w="992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tài liệu số 2</w:t>
            </w:r>
          </w:p>
        </w:tc>
      </w:tr>
      <w:tr w:rsidR="00694629" w:rsidRPr="00C03A30" w:rsidTr="00694629"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t>2</w:t>
            </w:r>
          </w:p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694629" w:rsidRPr="00C03A30" w:rsidRDefault="00694629" w:rsidP="00386106">
            <w:pPr>
              <w:spacing w:line="288" w:lineRule="auto"/>
              <w:rPr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94629" w:rsidRDefault="00694629" w:rsidP="00386106">
            <w:pPr>
              <w:tabs>
                <w:tab w:val="left" w:pos="34"/>
              </w:tabs>
              <w:spacing w:line="288" w:lineRule="auto"/>
              <w:rPr>
                <w:b/>
                <w:lang w:val="nl-NL"/>
              </w:rPr>
            </w:pPr>
            <w:r w:rsidRPr="008C0CAB">
              <w:rPr>
                <w:b/>
                <w:lang w:val="nl-NL"/>
              </w:rPr>
              <w:t>Phương pháp thu hoạch sản phẩm thuỷ sản nuôi</w:t>
            </w:r>
          </w:p>
          <w:p w:rsidR="00694629" w:rsidRPr="00010E80" w:rsidRDefault="00694629" w:rsidP="00386106">
            <w:pPr>
              <w:spacing w:line="288" w:lineRule="auto"/>
              <w:jc w:val="both"/>
            </w:pPr>
            <w:r>
              <w:t>Các p</w:t>
            </w:r>
            <w:r w:rsidRPr="00010E80">
              <w:t xml:space="preserve">hương pháp thu hoạch </w:t>
            </w:r>
            <w:r>
              <w:t xml:space="preserve">sản phẩm </w:t>
            </w:r>
            <w:r w:rsidRPr="00010E80">
              <w:t>thuỷ sản nuôi.</w:t>
            </w:r>
          </w:p>
          <w:p w:rsidR="00694629" w:rsidRPr="00C03A30" w:rsidRDefault="00694629" w:rsidP="00386106">
            <w:pPr>
              <w:tabs>
                <w:tab w:val="left" w:pos="34"/>
              </w:tabs>
              <w:spacing w:line="288" w:lineRule="auto"/>
              <w:rPr>
                <w:color w:val="000000"/>
                <w:szCs w:val="24"/>
              </w:rPr>
            </w:pPr>
            <w:r w:rsidRPr="00010E80">
              <w:t>Ảnh hưởng của phương pháp thu hoạch đến chất lượng của thuỷ sản.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b,f</w:t>
            </w:r>
          </w:p>
        </w:tc>
        <w:tc>
          <w:tcPr>
            <w:tcW w:w="992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tài liệu số 3, 6</w:t>
            </w:r>
          </w:p>
        </w:tc>
      </w:tr>
      <w:tr w:rsidR="00694629" w:rsidRPr="00C03A30" w:rsidTr="00694629">
        <w:trPr>
          <w:trHeight w:val="1956"/>
        </w:trPr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t>3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694629" w:rsidRPr="00C03A30" w:rsidRDefault="00694629" w:rsidP="00386106">
            <w:pPr>
              <w:spacing w:line="288" w:lineRule="auto"/>
              <w:rPr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94629" w:rsidRDefault="00694629" w:rsidP="00386106">
            <w:pPr>
              <w:spacing w:line="288" w:lineRule="auto"/>
              <w:rPr>
                <w:b/>
                <w:lang w:val="nl-NL"/>
              </w:rPr>
            </w:pPr>
            <w:r w:rsidRPr="008C0CAB">
              <w:rPr>
                <w:b/>
                <w:lang w:val="nl-NL"/>
              </w:rPr>
              <w:t>Những biến đổi của động vật thuỷ sản sau khi chết</w:t>
            </w:r>
          </w:p>
          <w:p w:rsidR="00694629" w:rsidRPr="00B52720" w:rsidRDefault="00694629" w:rsidP="00386106">
            <w:pPr>
              <w:spacing w:line="28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Những biến đổi của </w:t>
            </w:r>
            <w:r w:rsidRPr="00B52720">
              <w:rPr>
                <w:lang w:val="nl-NL"/>
              </w:rPr>
              <w:t>thuỷ sản sau khi chết</w:t>
            </w:r>
            <w:r>
              <w:rPr>
                <w:lang w:val="nl-NL"/>
              </w:rPr>
              <w:t>.</w:t>
            </w:r>
          </w:p>
          <w:p w:rsidR="00694629" w:rsidRPr="00C03A30" w:rsidRDefault="00694629" w:rsidP="00386106">
            <w:pPr>
              <w:spacing w:line="288" w:lineRule="auto"/>
              <w:rPr>
                <w:color w:val="000000"/>
                <w:szCs w:val="24"/>
              </w:rPr>
            </w:pPr>
            <w:r w:rsidRPr="00C21681">
              <w:rPr>
                <w:lang w:val="nl-NL"/>
              </w:rPr>
              <w:t>Các yếu tố ảnh hưởng đến quá trình biến đổi chất lượng của thuỷ sản</w:t>
            </w:r>
            <w:r>
              <w:rPr>
                <w:lang w:val="nl-N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c,f</w:t>
            </w:r>
          </w:p>
        </w:tc>
        <w:tc>
          <w:tcPr>
            <w:tcW w:w="992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tài liệu 1, 3,6</w:t>
            </w:r>
          </w:p>
        </w:tc>
      </w:tr>
      <w:tr w:rsidR="00694629" w:rsidRPr="00C03A30" w:rsidTr="00694629"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t>4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4820" w:type="dxa"/>
            <w:shd w:val="clear" w:color="auto" w:fill="auto"/>
          </w:tcPr>
          <w:p w:rsidR="00694629" w:rsidRPr="008C0CAB" w:rsidRDefault="00694629" w:rsidP="00386106">
            <w:pPr>
              <w:spacing w:line="288" w:lineRule="auto"/>
              <w:jc w:val="both"/>
              <w:rPr>
                <w:b/>
                <w:lang w:val="nl-NL"/>
              </w:rPr>
            </w:pPr>
            <w:r w:rsidRPr="008C0CAB">
              <w:rPr>
                <w:b/>
                <w:lang w:val="nl-NL"/>
              </w:rPr>
              <w:t>Tổn thất sản phẩmthuỷ sản sau thu hoạch và giải pháp hạn chế tổn thất</w:t>
            </w:r>
            <w:r>
              <w:rPr>
                <w:b/>
                <w:lang w:val="nl-NL"/>
              </w:rPr>
              <w:t>.</w:t>
            </w:r>
          </w:p>
          <w:p w:rsidR="00694629" w:rsidRPr="00BE3D00" w:rsidRDefault="00694629" w:rsidP="00386106">
            <w:pPr>
              <w:spacing w:line="288" w:lineRule="auto"/>
              <w:jc w:val="both"/>
            </w:pPr>
            <w:r>
              <w:t xml:space="preserve">Khái quát </w:t>
            </w:r>
            <w:r w:rsidRPr="00BE3D00">
              <w:t xml:space="preserve">về tổn thất </w:t>
            </w:r>
            <w:r>
              <w:t xml:space="preserve">sau thu hoạch </w:t>
            </w:r>
            <w:r w:rsidRPr="00BE3D00">
              <w:t>và các dạng tổn thất</w:t>
            </w:r>
            <w:r>
              <w:t xml:space="preserve">. </w:t>
            </w:r>
          </w:p>
          <w:p w:rsidR="00694629" w:rsidRDefault="00694629" w:rsidP="00386106">
            <w:pPr>
              <w:spacing w:line="288" w:lineRule="auto"/>
              <w:jc w:val="both"/>
            </w:pPr>
            <w:r w:rsidRPr="00BE3D00">
              <w:t xml:space="preserve">Các nguyên nhân chủ yếu gây tổn thất </w:t>
            </w:r>
            <w:r>
              <w:t xml:space="preserve">thuỷ sản </w:t>
            </w:r>
            <w:r w:rsidRPr="00BE3D00">
              <w:t>sau thu hoạch</w:t>
            </w:r>
            <w:r>
              <w:t>.</w:t>
            </w:r>
          </w:p>
          <w:p w:rsidR="00694629" w:rsidRDefault="00694629" w:rsidP="00386106">
            <w:pPr>
              <w:spacing w:line="288" w:lineRule="auto"/>
              <w:rPr>
                <w:b/>
                <w:szCs w:val="24"/>
                <w:lang w:val="nl-NL"/>
              </w:rPr>
            </w:pPr>
            <w:r>
              <w:t>Giải pháp h</w:t>
            </w:r>
            <w:r w:rsidRPr="00BE3D00">
              <w:t>ạn chế sự tổn thất sau thu hoạch.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e,f</w:t>
            </w:r>
          </w:p>
        </w:tc>
        <w:tc>
          <w:tcPr>
            <w:tcW w:w="992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6B4E58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bài giảng chủ đề 4</w:t>
            </w:r>
          </w:p>
        </w:tc>
      </w:tr>
      <w:tr w:rsidR="00694629" w:rsidRPr="00C03A30" w:rsidTr="00694629"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t>5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94629" w:rsidRPr="00BE1A6C" w:rsidRDefault="00694629" w:rsidP="00386106">
            <w:pPr>
              <w:spacing w:line="288" w:lineRule="auto"/>
              <w:jc w:val="both"/>
              <w:rPr>
                <w:b/>
                <w:lang w:val="nl-NL"/>
              </w:rPr>
            </w:pPr>
            <w:r w:rsidRPr="008C0CAB">
              <w:rPr>
                <w:b/>
                <w:lang w:val="nl-NL"/>
              </w:rPr>
              <w:t xml:space="preserve">Phương pháp </w:t>
            </w:r>
            <w:r>
              <w:rPr>
                <w:b/>
                <w:lang w:val="nl-NL"/>
              </w:rPr>
              <w:t>xử lý,</w:t>
            </w:r>
            <w:r w:rsidRPr="008C0CAB">
              <w:rPr>
                <w:b/>
                <w:lang w:val="nl-NL"/>
              </w:rPr>
              <w:t xml:space="preserve"> bảo quản </w:t>
            </w:r>
            <w:r>
              <w:rPr>
                <w:b/>
                <w:lang w:val="nl-NL"/>
              </w:rPr>
              <w:t xml:space="preserve">và vận chuyển </w:t>
            </w:r>
            <w:r w:rsidRPr="008C0CAB">
              <w:rPr>
                <w:b/>
                <w:lang w:val="nl-NL"/>
              </w:rPr>
              <w:t>sản phẩm thủy sản sau thu hoạch.</w:t>
            </w:r>
          </w:p>
          <w:p w:rsidR="00694629" w:rsidRDefault="00694629" w:rsidP="00386106">
            <w:pPr>
              <w:spacing w:line="288" w:lineRule="auto"/>
              <w:jc w:val="both"/>
            </w:pPr>
            <w:r w:rsidRPr="003545FE">
              <w:t>Các phương pháp xử lý và bảo quản sản phẩm thuỷ sản sau thu hoạch.</w:t>
            </w:r>
          </w:p>
          <w:p w:rsidR="00694629" w:rsidRPr="003545FE" w:rsidRDefault="00694629" w:rsidP="00386106">
            <w:pPr>
              <w:spacing w:line="288" w:lineRule="auto"/>
              <w:jc w:val="both"/>
            </w:pPr>
            <w:r w:rsidRPr="003545FE">
              <w:t>Các phương pháp vận chuyển sản phẩm thuỷ sản sau thu hoạch.</w:t>
            </w:r>
          </w:p>
          <w:p w:rsidR="00694629" w:rsidRDefault="00694629" w:rsidP="00386106">
            <w:pPr>
              <w:spacing w:line="288" w:lineRule="auto"/>
              <w:rPr>
                <w:b/>
                <w:szCs w:val="24"/>
                <w:lang w:val="nl-NL"/>
              </w:rPr>
            </w:pPr>
            <w:r w:rsidRPr="003545FE">
              <w:t xml:space="preserve">Các yếu tố ảnh hưởng đến thời hạn bảo quản sản phẩm </w:t>
            </w:r>
            <w:r>
              <w:t>thuỷ sản sau thu hoạch.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a,f</w:t>
            </w:r>
          </w:p>
        </w:tc>
        <w:tc>
          <w:tcPr>
            <w:tcW w:w="992" w:type="dxa"/>
            <w:shd w:val="clear" w:color="auto" w:fill="auto"/>
          </w:tcPr>
          <w:p w:rsidR="00694629" w:rsidRPr="00C03A30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tài liệu 2, 3,</w:t>
            </w:r>
            <w:r w:rsidR="006B4E58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6,8</w:t>
            </w:r>
          </w:p>
        </w:tc>
      </w:tr>
      <w:tr w:rsidR="00694629" w:rsidRPr="00C03A30" w:rsidTr="00694629">
        <w:tc>
          <w:tcPr>
            <w:tcW w:w="675" w:type="dxa"/>
            <w:shd w:val="clear" w:color="auto" w:fill="auto"/>
          </w:tcPr>
          <w:p w:rsidR="00694629" w:rsidRPr="00F726B5" w:rsidRDefault="00694629" w:rsidP="00386106">
            <w:pPr>
              <w:spacing w:line="288" w:lineRule="auto"/>
              <w:jc w:val="center"/>
              <w:rPr>
                <w:b/>
                <w:color w:val="000000"/>
                <w:szCs w:val="24"/>
              </w:rPr>
            </w:pPr>
            <w:r w:rsidRPr="00F726B5">
              <w:rPr>
                <w:b/>
                <w:color w:val="000000"/>
                <w:szCs w:val="24"/>
              </w:rPr>
              <w:t>6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</w:tc>
        <w:tc>
          <w:tcPr>
            <w:tcW w:w="4820" w:type="dxa"/>
            <w:shd w:val="clear" w:color="auto" w:fill="auto"/>
          </w:tcPr>
          <w:p w:rsidR="00694629" w:rsidRDefault="00694629" w:rsidP="00386106">
            <w:pPr>
              <w:spacing w:line="288" w:lineRule="auto"/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An toàn thực phẩm trong</w:t>
            </w:r>
            <w:r w:rsidRPr="00477BE4">
              <w:rPr>
                <w:b/>
                <w:lang w:val="nl-NL"/>
              </w:rPr>
              <w:t xml:space="preserve"> sản phẩm thủy sản</w:t>
            </w:r>
            <w:r>
              <w:rPr>
                <w:b/>
                <w:lang w:val="nl-NL"/>
              </w:rPr>
              <w:t xml:space="preserve"> nuôi</w:t>
            </w:r>
          </w:p>
          <w:p w:rsidR="00694629" w:rsidRPr="003A0BF1" w:rsidRDefault="00694629" w:rsidP="00386106">
            <w:pPr>
              <w:spacing w:line="288" w:lineRule="auto"/>
              <w:jc w:val="both"/>
              <w:rPr>
                <w:color w:val="000000"/>
              </w:rPr>
            </w:pPr>
            <w:r>
              <w:t>Mối nguy sinh học và nguy cơ liên quan.</w:t>
            </w:r>
          </w:p>
          <w:p w:rsidR="00694629" w:rsidRPr="008C0CAB" w:rsidRDefault="00694629" w:rsidP="00386106">
            <w:pPr>
              <w:spacing w:line="288" w:lineRule="auto"/>
              <w:jc w:val="both"/>
              <w:rPr>
                <w:b/>
                <w:lang w:val="nl-NL"/>
              </w:rPr>
            </w:pPr>
            <w:r>
              <w:t>Mối nguy hoá học và nguy cơ liên quan.</w:t>
            </w:r>
          </w:p>
        </w:tc>
        <w:tc>
          <w:tcPr>
            <w:tcW w:w="1276" w:type="dxa"/>
            <w:shd w:val="clear" w:color="auto" w:fill="auto"/>
          </w:tcPr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d,f</w:t>
            </w:r>
          </w:p>
        </w:tc>
        <w:tc>
          <w:tcPr>
            <w:tcW w:w="992" w:type="dxa"/>
            <w:shd w:val="clear" w:color="auto" w:fill="auto"/>
          </w:tcPr>
          <w:p w:rsidR="00694629" w:rsidRDefault="00694629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Diễn giảng- Thảo luận</w:t>
            </w:r>
          </w:p>
        </w:tc>
        <w:tc>
          <w:tcPr>
            <w:tcW w:w="1377" w:type="dxa"/>
          </w:tcPr>
          <w:p w:rsidR="00694629" w:rsidRPr="00C03A30" w:rsidRDefault="00D050E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Đọc tài liệu 6,7</w:t>
            </w:r>
          </w:p>
        </w:tc>
      </w:tr>
    </w:tbl>
    <w:p w:rsidR="00E82A5C" w:rsidRDefault="00196761" w:rsidP="00386106">
      <w:pPr>
        <w:spacing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7</w:t>
      </w:r>
      <w:r w:rsidR="00E82A5C" w:rsidRPr="00DD2893">
        <w:rPr>
          <w:b/>
          <w:color w:val="000000"/>
          <w:szCs w:val="24"/>
        </w:rPr>
        <w:t>. Tài liệu dạy và học</w:t>
      </w:r>
      <w:r w:rsidR="00E82A5C">
        <w:rPr>
          <w:b/>
          <w:color w:val="000000"/>
          <w:szCs w:val="24"/>
        </w:rPr>
        <w:t>:</w:t>
      </w:r>
    </w:p>
    <w:tbl>
      <w:tblPr>
        <w:tblStyle w:val="TableGrid"/>
        <w:tblW w:w="10175" w:type="dxa"/>
        <w:tblInd w:w="139" w:type="dxa"/>
        <w:tblLayout w:type="fixed"/>
        <w:tblLook w:val="01E0"/>
      </w:tblPr>
      <w:tblGrid>
        <w:gridCol w:w="678"/>
        <w:gridCol w:w="1559"/>
        <w:gridCol w:w="2410"/>
        <w:gridCol w:w="992"/>
        <w:gridCol w:w="1276"/>
        <w:gridCol w:w="1276"/>
        <w:gridCol w:w="992"/>
        <w:gridCol w:w="992"/>
      </w:tblGrid>
      <w:tr w:rsidR="00E82A5C" w:rsidRPr="008C0CAB" w:rsidTr="00AD7755">
        <w:trPr>
          <w:trHeight w:val="299"/>
        </w:trPr>
        <w:tc>
          <w:tcPr>
            <w:tcW w:w="678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TT</w:t>
            </w:r>
          </w:p>
        </w:tc>
        <w:tc>
          <w:tcPr>
            <w:tcW w:w="1559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Tên tác giả</w:t>
            </w:r>
          </w:p>
        </w:tc>
        <w:tc>
          <w:tcPr>
            <w:tcW w:w="2410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Tên tài liệu</w:t>
            </w:r>
          </w:p>
        </w:tc>
        <w:tc>
          <w:tcPr>
            <w:tcW w:w="992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Năm</w:t>
            </w:r>
          </w:p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xuất bản</w:t>
            </w:r>
          </w:p>
        </w:tc>
        <w:tc>
          <w:tcPr>
            <w:tcW w:w="1276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Nhà</w:t>
            </w:r>
          </w:p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xuất bản</w:t>
            </w:r>
          </w:p>
        </w:tc>
        <w:tc>
          <w:tcPr>
            <w:tcW w:w="1276" w:type="dxa"/>
            <w:vMerge w:val="restart"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8C0CAB">
              <w:rPr>
                <w:b/>
              </w:rPr>
              <w:t>Địa chỉ khai thác tài liệu</w:t>
            </w:r>
          </w:p>
        </w:tc>
        <w:tc>
          <w:tcPr>
            <w:tcW w:w="1984" w:type="dxa"/>
            <w:gridSpan w:val="2"/>
            <w:vAlign w:val="center"/>
          </w:tcPr>
          <w:p w:rsidR="00E82A5C" w:rsidRPr="005331B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5331BB">
              <w:rPr>
                <w:b/>
              </w:rPr>
              <w:t>Mục đích</w:t>
            </w:r>
          </w:p>
          <w:p w:rsidR="00E82A5C" w:rsidRPr="005331B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5331BB">
              <w:rPr>
                <w:b/>
              </w:rPr>
              <w:t>sử dụng</w:t>
            </w:r>
          </w:p>
        </w:tc>
      </w:tr>
      <w:tr w:rsidR="00E82A5C" w:rsidRPr="008C0CAB" w:rsidTr="00AD7755">
        <w:trPr>
          <w:trHeight w:val="299"/>
        </w:trPr>
        <w:tc>
          <w:tcPr>
            <w:tcW w:w="678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82A5C" w:rsidRPr="008C0CAB" w:rsidRDefault="00E82A5C" w:rsidP="003861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82A5C" w:rsidRPr="005331B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5331BB">
              <w:rPr>
                <w:b/>
              </w:rPr>
              <w:t>Học</w:t>
            </w:r>
          </w:p>
        </w:tc>
        <w:tc>
          <w:tcPr>
            <w:tcW w:w="992" w:type="dxa"/>
            <w:vAlign w:val="center"/>
          </w:tcPr>
          <w:p w:rsidR="00E82A5C" w:rsidRPr="005331BB" w:rsidRDefault="00E82A5C" w:rsidP="00386106">
            <w:pPr>
              <w:spacing w:line="288" w:lineRule="auto"/>
              <w:jc w:val="center"/>
              <w:rPr>
                <w:b/>
              </w:rPr>
            </w:pPr>
            <w:r w:rsidRPr="005331BB">
              <w:rPr>
                <w:b/>
              </w:rPr>
              <w:t>Tham khảo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010E80">
              <w:t>Huss. H.H</w:t>
            </w:r>
          </w:p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2410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010E80">
              <w:t xml:space="preserve"> Cá tươi, chất lượng và các biến đổi chất lượng  (Bản dịch của SEAQIP)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2004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010E80">
              <w:t>Nguyễn Trọng Cẩn, Đỗ Minh Phụng, Nguyễn Anh Tuấn</w:t>
            </w:r>
          </w:p>
        </w:tc>
        <w:tc>
          <w:tcPr>
            <w:tcW w:w="2410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010E80">
              <w:t xml:space="preserve">Nguyên liệu chế biến thuỷ sản </w:t>
            </w:r>
          </w:p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2006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E70D61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E70D61">
              <w:t>Huỳnh Nguyễn Duy Baỏ, Huỳnh Lê Tâm, Else Marie Andersen</w:t>
            </w:r>
          </w:p>
        </w:tc>
        <w:tc>
          <w:tcPr>
            <w:tcW w:w="2410" w:type="dxa"/>
          </w:tcPr>
          <w:p w:rsidR="00E82A5C" w:rsidRPr="00E70D61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E70D61">
              <w:t xml:space="preserve"> Hướng dẫn xử lý và bảo quản tôm sú nguyên liệu (Tái bản lần 2)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val="fr-FR"/>
              </w:rPr>
            </w:pPr>
            <w:r w:rsidRPr="00010E80">
              <w:rPr>
                <w:lang w:val="fr-FR"/>
              </w:rPr>
              <w:t>2005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val="fr-FR"/>
              </w:rPr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Huỳnh Nguyễn Duy Bảo, Nguyễn Quang Huy, Huỳnh Lê Tâm</w:t>
            </w:r>
          </w:p>
        </w:tc>
        <w:tc>
          <w:tcPr>
            <w:tcW w:w="2410" w:type="dxa"/>
          </w:tcPr>
          <w:p w:rsidR="00E82A5C" w:rsidRPr="00010E80" w:rsidRDefault="00E82A5C" w:rsidP="00386106">
            <w:pPr>
              <w:autoSpaceDE w:val="0"/>
              <w:autoSpaceDN w:val="0"/>
              <w:adjustRightInd w:val="0"/>
              <w:spacing w:line="288" w:lineRule="auto"/>
            </w:pPr>
            <w:r w:rsidRPr="00010E80">
              <w:t xml:space="preserve">Hướng dẫn xử lý và bảo quản nhuyễn thể chân đầu nguyên liệu 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  <w:rPr>
                <w:lang w:val="pt-BR"/>
              </w:rPr>
            </w:pPr>
            <w:r w:rsidRPr="00010E80">
              <w:rPr>
                <w:lang w:val="pt-BR"/>
              </w:rPr>
              <w:t>2005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010E80">
              <w:t>Hiệp hội chế biến và xuất khẩu thuỷ sản Việt Nam</w:t>
            </w:r>
          </w:p>
        </w:tc>
        <w:tc>
          <w:tcPr>
            <w:tcW w:w="2410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>V</w:t>
            </w:r>
            <w:r w:rsidRPr="00010E80">
              <w:t xml:space="preserve">ận chuyển </w:t>
            </w:r>
            <w:r>
              <w:t xml:space="preserve">thuỷ sản tươi sống </w:t>
            </w:r>
            <w:r w:rsidRPr="00010E80">
              <w:t xml:space="preserve">và </w:t>
            </w:r>
            <w:r>
              <w:t>thuỷ sản chế biến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1999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lang w:val="fr-FR"/>
              </w:rPr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Dự án cải thiện và xuất khẩu thuỷ sản. </w:t>
            </w:r>
          </w:p>
        </w:tc>
        <w:tc>
          <w:tcPr>
            <w:tcW w:w="2410" w:type="dxa"/>
          </w:tcPr>
          <w:p w:rsidR="00E82A5C" w:rsidRPr="00010E80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>Vấn đề an toàn thực phẩm trong sản phẩm thuỷ sản nuôi</w:t>
            </w:r>
          </w:p>
        </w:tc>
        <w:tc>
          <w:tcPr>
            <w:tcW w:w="992" w:type="dxa"/>
          </w:tcPr>
          <w:p w:rsidR="00E82A5C" w:rsidRPr="000B1E3A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2003</w:t>
            </w:r>
          </w:p>
        </w:tc>
        <w:tc>
          <w:tcPr>
            <w:tcW w:w="1276" w:type="dxa"/>
          </w:tcPr>
          <w:p w:rsidR="00E82A5C" w:rsidRPr="000B1E3A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Bộ thuỷ sản. Dự án cải thiện và xuất </w:t>
            </w:r>
            <w:r>
              <w:lastRenderedPageBreak/>
              <w:t>khẩu thuỷ sản.</w:t>
            </w:r>
          </w:p>
        </w:tc>
        <w:tc>
          <w:tcPr>
            <w:tcW w:w="2410" w:type="dxa"/>
          </w:tcPr>
          <w:p w:rsidR="00E82A5C" w:rsidRPr="00A42666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42666">
              <w:lastRenderedPageBreak/>
              <w:t xml:space="preserve">Đảm bảo chất lượng sản phẩm thuỷ sản </w:t>
            </w:r>
          </w:p>
        </w:tc>
        <w:tc>
          <w:tcPr>
            <w:tcW w:w="992" w:type="dxa"/>
          </w:tcPr>
          <w:p w:rsidR="00E82A5C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2003</w:t>
            </w:r>
          </w:p>
        </w:tc>
        <w:tc>
          <w:tcPr>
            <w:tcW w:w="1276" w:type="dxa"/>
          </w:tcPr>
          <w:p w:rsidR="00E82A5C" w:rsidRPr="000B1E3A" w:rsidRDefault="00E82A5C" w:rsidP="0038610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</w:pPr>
            <w:r w:rsidRPr="00010E80">
              <w:t>Nông nghiệp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spacing w:line="288" w:lineRule="auto"/>
              <w:rPr>
                <w:rStyle w:val="PageNumber"/>
              </w:rPr>
            </w:pPr>
            <w:r w:rsidRPr="00010E80">
              <w:rPr>
                <w:rStyle w:val="PageNumber"/>
              </w:rPr>
              <w:t>Brigitte Maas-van Berkel, Brigiet van den Boogaard, Corlien Heijnen</w:t>
            </w:r>
          </w:p>
        </w:tc>
        <w:tc>
          <w:tcPr>
            <w:tcW w:w="2410" w:type="dxa"/>
          </w:tcPr>
          <w:p w:rsidR="00E82A5C" w:rsidRPr="00010E80" w:rsidRDefault="00E82A5C" w:rsidP="00386106">
            <w:pPr>
              <w:spacing w:line="288" w:lineRule="auto"/>
              <w:rPr>
                <w:lang w:val="nl-NL"/>
              </w:rPr>
            </w:pPr>
            <w:r w:rsidRPr="00010E80">
              <w:t>Presevation of meat and fish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  <w:rPr>
                <w:rStyle w:val="PageNumber"/>
              </w:rPr>
            </w:pPr>
            <w:r w:rsidRPr="00010E80">
              <w:rPr>
                <w:rStyle w:val="PageNumber"/>
              </w:rPr>
              <w:t>2004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tabs>
                <w:tab w:val="left" w:pos="0"/>
              </w:tabs>
              <w:spacing w:line="288" w:lineRule="auto"/>
              <w:rPr>
                <w:rStyle w:val="PageNumber"/>
              </w:rPr>
            </w:pPr>
            <w:r w:rsidRPr="00010E80">
              <w:rPr>
                <w:rStyle w:val="PageNumber"/>
              </w:rPr>
              <w:t>Marja de Goffau-Markusse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  <w:tr w:rsidR="00E82A5C" w:rsidRPr="00010E80" w:rsidTr="00AD7755">
        <w:tc>
          <w:tcPr>
            <w:tcW w:w="678" w:type="dxa"/>
          </w:tcPr>
          <w:p w:rsidR="00E82A5C" w:rsidRPr="008C0CAB" w:rsidRDefault="00E82A5C" w:rsidP="00386106">
            <w:pPr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1559" w:type="dxa"/>
          </w:tcPr>
          <w:p w:rsidR="00E82A5C" w:rsidRPr="00010E80" w:rsidRDefault="00E82A5C" w:rsidP="00386106">
            <w:pPr>
              <w:spacing w:line="288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Balachandran, K </w:t>
            </w:r>
          </w:p>
          <w:p w:rsidR="00E82A5C" w:rsidRPr="00010E80" w:rsidRDefault="00E82A5C" w:rsidP="00386106">
            <w:pPr>
              <w:spacing w:line="288" w:lineRule="auto"/>
              <w:rPr>
                <w:rStyle w:val="PageNumber"/>
              </w:rPr>
            </w:pPr>
          </w:p>
        </w:tc>
        <w:tc>
          <w:tcPr>
            <w:tcW w:w="2410" w:type="dxa"/>
          </w:tcPr>
          <w:p w:rsidR="00E82A5C" w:rsidRPr="00010E80" w:rsidRDefault="00E82A5C" w:rsidP="00386106">
            <w:pPr>
              <w:spacing w:line="288" w:lineRule="auto"/>
              <w:rPr>
                <w:rStyle w:val="PageNumber"/>
              </w:rPr>
            </w:pPr>
            <w:r w:rsidRPr="00010E80">
              <w:rPr>
                <w:rStyle w:val="PageNumber"/>
              </w:rPr>
              <w:t>Postharvest Technology of Fish and Fish Products</w:t>
            </w:r>
          </w:p>
          <w:p w:rsidR="00E82A5C" w:rsidRPr="00010E80" w:rsidRDefault="00E82A5C" w:rsidP="00386106">
            <w:pPr>
              <w:spacing w:line="288" w:lineRule="auto"/>
              <w:rPr>
                <w:rStyle w:val="PageNumber"/>
              </w:rPr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  <w:rPr>
                <w:rStyle w:val="PageNumber"/>
              </w:rPr>
            </w:pPr>
            <w:r w:rsidRPr="00010E80">
              <w:rPr>
                <w:rStyle w:val="PageNumber"/>
              </w:rPr>
              <w:t>2001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tabs>
                <w:tab w:val="left" w:pos="0"/>
              </w:tabs>
              <w:spacing w:line="288" w:lineRule="auto"/>
              <w:rPr>
                <w:rStyle w:val="PageNumber"/>
              </w:rPr>
            </w:pPr>
            <w:r w:rsidRPr="00010E80">
              <w:t>Daya Publishing House</w:t>
            </w:r>
          </w:p>
        </w:tc>
        <w:tc>
          <w:tcPr>
            <w:tcW w:w="1276" w:type="dxa"/>
          </w:tcPr>
          <w:p w:rsidR="00E82A5C" w:rsidRPr="00010E80" w:rsidRDefault="00E82A5C" w:rsidP="00386106">
            <w:pPr>
              <w:spacing w:line="288" w:lineRule="auto"/>
            </w:pPr>
            <w:r w:rsidRPr="00010E80">
              <w:t>Thư viện</w:t>
            </w: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</w:p>
        </w:tc>
        <w:tc>
          <w:tcPr>
            <w:tcW w:w="992" w:type="dxa"/>
          </w:tcPr>
          <w:p w:rsidR="00E82A5C" w:rsidRPr="00010E80" w:rsidRDefault="00E82A5C" w:rsidP="00386106">
            <w:pPr>
              <w:spacing w:line="288" w:lineRule="auto"/>
              <w:jc w:val="center"/>
            </w:pPr>
            <w:r>
              <w:t>x</w:t>
            </w:r>
          </w:p>
        </w:tc>
      </w:tr>
    </w:tbl>
    <w:p w:rsidR="00FD0F4B" w:rsidRDefault="001729B6" w:rsidP="00386106">
      <w:pPr>
        <w:spacing w:line="288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FD0F4B" w:rsidRPr="005A7326">
        <w:rPr>
          <w:b/>
          <w:szCs w:val="24"/>
        </w:rPr>
        <w:t>. Đánh giá kết quả học tập</w:t>
      </w:r>
    </w:p>
    <w:tbl>
      <w:tblPr>
        <w:tblW w:w="10028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150"/>
        <w:gridCol w:w="1546"/>
        <w:gridCol w:w="2695"/>
      </w:tblGrid>
      <w:tr w:rsidR="001729B6" w:rsidTr="0019676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B6" w:rsidRDefault="001729B6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B6" w:rsidRDefault="001729B6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Tỉ trọng (%)</w:t>
            </w:r>
          </w:p>
        </w:tc>
      </w:tr>
      <w:tr w:rsidR="001729B6" w:rsidTr="00196761">
        <w:trPr>
          <w:trHeight w:val="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Kiển tra giữa kỳ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 d, 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1729B6" w:rsidTr="00196761">
        <w:trPr>
          <w:trHeight w:val="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Semina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 d, 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1729B6" w:rsidTr="00196761">
        <w:trPr>
          <w:trHeight w:val="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6" w:rsidRDefault="001729B6" w:rsidP="00386106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E82A5C" w:rsidRDefault="00E82A5C" w:rsidP="00E82A5C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196761" w:rsidRDefault="00196761" w:rsidP="00196761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:rsidR="00196761" w:rsidRDefault="00196761" w:rsidP="00196761">
      <w:pPr>
        <w:spacing w:before="120"/>
        <w:jc w:val="both"/>
        <w:rPr>
          <w:color w:val="0000FF"/>
          <w:sz w:val="22"/>
          <w:szCs w:val="22"/>
        </w:rPr>
      </w:pPr>
      <w:r>
        <w:rPr>
          <w:color w:val="000000"/>
          <w:szCs w:val="24"/>
        </w:rPr>
        <w:t>Sinh viên đi học đầy đủ và làm các bài thảo luận, bài kiểm tra</w:t>
      </w:r>
    </w:p>
    <w:p w:rsidR="00196761" w:rsidRDefault="00196761" w:rsidP="00196761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9</w:t>
      </w:r>
      <w:r w:rsidRPr="005A7326">
        <w:rPr>
          <w:b/>
          <w:szCs w:val="24"/>
        </w:rPr>
        <w:t>. Đánh giá kết quả học tập</w:t>
      </w:r>
    </w:p>
    <w:p w:rsidR="00196761" w:rsidRDefault="00196761" w:rsidP="00196761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p w:rsidR="00196761" w:rsidRDefault="00196761" w:rsidP="00196761">
      <w:pPr>
        <w:spacing w:before="120" w:after="120"/>
        <w:jc w:val="both"/>
        <w:rPr>
          <w:b/>
          <w:color w:val="000000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2268"/>
        <w:gridCol w:w="4110"/>
        <w:gridCol w:w="1548"/>
      </w:tblGrid>
      <w:tr w:rsidR="00196761" w:rsidTr="007E7F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196761" w:rsidTr="007E7F3D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Viết (30 phút)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</w:tr>
      <w:tr w:rsidR="00196761" w:rsidTr="007E7F3D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Viết (50 phút)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a,c,d,e</w:t>
            </w:r>
          </w:p>
        </w:tc>
      </w:tr>
    </w:tbl>
    <w:p w:rsidR="00196761" w:rsidRDefault="00196761" w:rsidP="0019676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089"/>
        <w:gridCol w:w="2016"/>
        <w:gridCol w:w="1954"/>
        <w:gridCol w:w="1954"/>
      </w:tblGrid>
      <w:tr w:rsidR="00196761" w:rsidTr="007E7F3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Hình thức đánh giá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b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Trọng số</w:t>
            </w:r>
          </w:p>
          <w:p w:rsidR="00196761" w:rsidRDefault="00196761" w:rsidP="007E7F3D">
            <w:pPr>
              <w:spacing w:line="276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(%)</w:t>
            </w:r>
          </w:p>
        </w:tc>
      </w:tr>
      <w:tr w:rsidR="00196761" w:rsidTr="007E7F3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</w:p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96761" w:rsidRDefault="00196761" w:rsidP="007E7F3D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</w:p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Điểm quá trình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Điểm kiểm tra lần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196761" w:rsidTr="007E7F3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Điểm kiểm tra </w:t>
            </w:r>
            <w:r>
              <w:rPr>
                <w:szCs w:val="24"/>
              </w:rPr>
              <w:lastRenderedPageBreak/>
              <w:t>lần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a,c,d,e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196761" w:rsidTr="007E7F3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Điểm thảo luận/bài tập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474C7" w:rsidP="007E7F3D">
            <w:pPr>
              <w:spacing w:before="120" w:line="276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a→e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196761" w:rsidTr="007E7F3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Thi kết thúc học phần:</w:t>
            </w:r>
          </w:p>
          <w:p w:rsidR="00196761" w:rsidRDefault="00196761" w:rsidP="007E7F3D">
            <w:pPr>
              <w:numPr>
                <w:ilvl w:val="0"/>
                <w:numId w:val="2"/>
              </w:num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Hình thức thi: Tự luận</w:t>
            </w:r>
          </w:p>
          <w:p w:rsidR="00196761" w:rsidRDefault="00196761" w:rsidP="007E7F3D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szCs w:val="24"/>
              </w:rPr>
            </w:pPr>
            <w:r>
              <w:rPr>
                <w:szCs w:val="24"/>
              </w:rPr>
              <w:t>Đề đóng</w:t>
            </w:r>
          </w:p>
          <w:p w:rsidR="00196761" w:rsidRDefault="00196761" w:rsidP="007E7F3D">
            <w:pPr>
              <w:spacing w:line="276" w:lineRule="auto"/>
              <w:ind w:left="357"/>
              <w:jc w:val="both"/>
              <w:rPr>
                <w:szCs w:val="24"/>
              </w:rPr>
            </w:pPr>
            <w:r>
              <w:rPr>
                <w:i/>
                <w:color w:val="0000FF"/>
                <w:sz w:val="22"/>
                <w:szCs w:val="22"/>
              </w:rPr>
              <w:t xml:space="preserve">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474C7" w:rsidP="007E7F3D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a→e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1" w:rsidRDefault="00196761" w:rsidP="007E7F3D">
            <w:pPr>
              <w:spacing w:before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</w:tbl>
    <w:p w:rsidR="00196761" w:rsidRDefault="00196761" w:rsidP="00196761">
      <w:pPr>
        <w:spacing w:before="240" w:after="120"/>
        <w:jc w:val="both"/>
        <w:rPr>
          <w:b/>
          <w:color w:val="000000"/>
          <w:szCs w:val="24"/>
        </w:rPr>
      </w:pPr>
    </w:p>
    <w:p w:rsidR="00196761" w:rsidRDefault="00196761" w:rsidP="0019676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196761" w:rsidRDefault="00196761" w:rsidP="0019676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GIẢNG VIÊN BIÊN SOẠN</w:t>
      </w:r>
    </w:p>
    <w:p w:rsidR="00196761" w:rsidRDefault="00196761" w:rsidP="0019676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196761" w:rsidRDefault="00196761" w:rsidP="0019676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Nguyễn Hồng Ngân</w:t>
      </w:r>
    </w:p>
    <w:p w:rsidR="00196761" w:rsidRDefault="00196761" w:rsidP="00E82A5C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903CF4" w:rsidRDefault="00903CF4" w:rsidP="00E82A5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E82A5C" w:rsidRDefault="00E82A5C" w:rsidP="001474C7">
      <w:pPr>
        <w:tabs>
          <w:tab w:val="center" w:pos="1985"/>
          <w:tab w:val="center" w:pos="7088"/>
        </w:tabs>
        <w:spacing w:before="360"/>
        <w:jc w:val="both"/>
      </w:pPr>
      <w:r>
        <w:rPr>
          <w:b/>
          <w:color w:val="000000"/>
          <w:szCs w:val="22"/>
        </w:rPr>
        <w:tab/>
      </w:r>
    </w:p>
    <w:p w:rsidR="00A74B06" w:rsidRDefault="00A74B06"/>
    <w:sectPr w:rsidR="00A74B06" w:rsidSect="00021237">
      <w:footerReference w:type="even" r:id="rId7"/>
      <w:footerReference w:type="default" r:id="rId8"/>
      <w:pgSz w:w="11907" w:h="16840" w:code="9"/>
      <w:pgMar w:top="1134" w:right="567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4D" w:rsidRDefault="00970C4D">
      <w:r>
        <w:separator/>
      </w:r>
    </w:p>
  </w:endnote>
  <w:endnote w:type="continuationSeparator" w:id="1">
    <w:p w:rsidR="00970C4D" w:rsidRDefault="0097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C57A0D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5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970C4D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C57A0D">
    <w:pPr>
      <w:pStyle w:val="Footer"/>
      <w:jc w:val="center"/>
    </w:pPr>
    <w:r>
      <w:fldChar w:fldCharType="begin"/>
    </w:r>
    <w:r w:rsidR="003B05BC">
      <w:instrText xml:space="preserve"> PAGE   \* MERGEFORMAT </w:instrText>
    </w:r>
    <w:r>
      <w:fldChar w:fldCharType="separate"/>
    </w:r>
    <w:r w:rsidR="006B4E58">
      <w:rPr>
        <w:noProof/>
      </w:rPr>
      <w:t>2</w:t>
    </w:r>
    <w:r>
      <w:rPr>
        <w:noProof/>
      </w:rPr>
      <w:fldChar w:fldCharType="end"/>
    </w:r>
  </w:p>
  <w:p w:rsidR="00B37E06" w:rsidRDefault="00970C4D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4D" w:rsidRDefault="00970C4D">
      <w:r>
        <w:separator/>
      </w:r>
    </w:p>
  </w:footnote>
  <w:footnote w:type="continuationSeparator" w:id="1">
    <w:p w:rsidR="00970C4D" w:rsidRDefault="0097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61487"/>
    <w:multiLevelType w:val="hybridMultilevel"/>
    <w:tmpl w:val="4DC62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5C"/>
    <w:rsid w:val="00063382"/>
    <w:rsid w:val="001474C7"/>
    <w:rsid w:val="001729B6"/>
    <w:rsid w:val="00196761"/>
    <w:rsid w:val="002B1934"/>
    <w:rsid w:val="00386106"/>
    <w:rsid w:val="003B05BC"/>
    <w:rsid w:val="003B6F01"/>
    <w:rsid w:val="003E0CF5"/>
    <w:rsid w:val="00412F76"/>
    <w:rsid w:val="00490311"/>
    <w:rsid w:val="005E06DE"/>
    <w:rsid w:val="006351FB"/>
    <w:rsid w:val="00694629"/>
    <w:rsid w:val="006B4E58"/>
    <w:rsid w:val="00712069"/>
    <w:rsid w:val="008F1C0E"/>
    <w:rsid w:val="00903CF4"/>
    <w:rsid w:val="00970C4D"/>
    <w:rsid w:val="00A02B4B"/>
    <w:rsid w:val="00A74B06"/>
    <w:rsid w:val="00AC7AE8"/>
    <w:rsid w:val="00B40A21"/>
    <w:rsid w:val="00B553A2"/>
    <w:rsid w:val="00B63F4E"/>
    <w:rsid w:val="00BC63B1"/>
    <w:rsid w:val="00C57A0D"/>
    <w:rsid w:val="00C62606"/>
    <w:rsid w:val="00D050E6"/>
    <w:rsid w:val="00D25929"/>
    <w:rsid w:val="00DE1605"/>
    <w:rsid w:val="00E82A5C"/>
    <w:rsid w:val="00F0507A"/>
    <w:rsid w:val="00F415A9"/>
    <w:rsid w:val="00FD0F4B"/>
    <w:rsid w:val="00FD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5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E8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5C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E82A5C"/>
  </w:style>
  <w:style w:type="table" w:styleId="TableGrid">
    <w:name w:val="Table Grid"/>
    <w:basedOn w:val="TableNormal"/>
    <w:rsid w:val="00E8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2019-09-13T14:50:00Z</dcterms:created>
  <dcterms:modified xsi:type="dcterms:W3CDTF">2019-09-14T01:21:00Z</dcterms:modified>
</cp:coreProperties>
</file>